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B763" w14:textId="3BE6D490" w:rsidR="007C0822" w:rsidRDefault="004B168C"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r>
        <w:rPr>
          <w:noProof/>
        </w:rPr>
        <w:drawing>
          <wp:anchor distT="0" distB="0" distL="114300" distR="114300" simplePos="0" relativeHeight="251657728" behindDoc="0" locked="0" layoutInCell="1" allowOverlap="1" wp14:anchorId="62FD6A36" wp14:editId="217578E6">
            <wp:simplePos x="0" y="0"/>
            <wp:positionH relativeFrom="column">
              <wp:posOffset>1668145</wp:posOffset>
            </wp:positionH>
            <wp:positionV relativeFrom="paragraph">
              <wp:posOffset>-29845</wp:posOffset>
            </wp:positionV>
            <wp:extent cx="2443480" cy="1440815"/>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3480"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61201" w14:textId="77777777" w:rsidR="007C0822" w:rsidRDefault="007C0822"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p>
    <w:p w14:paraId="30DD7D51" w14:textId="77777777" w:rsidR="007C0822" w:rsidRDefault="007C0822"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p>
    <w:p w14:paraId="3C1D54CF" w14:textId="77777777" w:rsidR="007C0822" w:rsidRDefault="007C0822"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p>
    <w:p w14:paraId="4C4B4E82" w14:textId="77777777" w:rsidR="00464E1C" w:rsidRPr="00B455AC" w:rsidRDefault="00464E1C"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p>
    <w:tbl>
      <w:tblPr>
        <w:tblW w:w="10774" w:type="dxa"/>
        <w:tblInd w:w="-63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521"/>
        <w:gridCol w:w="4253"/>
      </w:tblGrid>
      <w:tr w:rsidR="00464E1C" w:rsidRPr="007C0822" w14:paraId="4A96233D" w14:textId="77777777" w:rsidTr="00647D54">
        <w:trPr>
          <w:cantSplit/>
          <w:trHeight w:val="306"/>
        </w:trPr>
        <w:tc>
          <w:tcPr>
            <w:tcW w:w="10774" w:type="dxa"/>
            <w:gridSpan w:val="2"/>
            <w:tcBorders>
              <w:top w:val="single" w:sz="4" w:space="0" w:color="auto"/>
              <w:left w:val="single" w:sz="4" w:space="0" w:color="auto"/>
              <w:bottom w:val="single" w:sz="4" w:space="0" w:color="auto"/>
              <w:right w:val="single" w:sz="4" w:space="0" w:color="auto"/>
            </w:tcBorders>
          </w:tcPr>
          <w:p w14:paraId="000FABBF" w14:textId="77777777" w:rsidR="00464E1C" w:rsidRDefault="00464E1C" w:rsidP="00B317BD">
            <w:pPr>
              <w:overflowPunct w:val="0"/>
              <w:autoSpaceDE w:val="0"/>
              <w:autoSpaceDN w:val="0"/>
              <w:adjustRightInd w:val="0"/>
              <w:spacing w:after="0" w:line="240" w:lineRule="auto"/>
              <w:contextualSpacing/>
              <w:jc w:val="center"/>
              <w:textAlignment w:val="baseline"/>
              <w:rPr>
                <w:rFonts w:eastAsia="Times New Roman" w:cs="Calibri"/>
                <w:b/>
                <w:kern w:val="16"/>
                <w:lang w:eastAsia="fr-FR"/>
              </w:rPr>
            </w:pPr>
            <w:r w:rsidRPr="007C0822">
              <w:rPr>
                <w:rFonts w:eastAsia="Times New Roman" w:cs="Calibri"/>
                <w:b/>
                <w:kern w:val="16"/>
                <w:lang w:eastAsia="fr-FR"/>
              </w:rPr>
              <w:t xml:space="preserve">UNIVERSITE PARIS 1 – PANTHEON </w:t>
            </w:r>
            <w:r w:rsidR="00B455AC" w:rsidRPr="007C0822">
              <w:rPr>
                <w:rFonts w:eastAsia="Times New Roman" w:cs="Calibri"/>
                <w:b/>
                <w:kern w:val="16"/>
                <w:lang w:eastAsia="fr-FR"/>
              </w:rPr>
              <w:t>S</w:t>
            </w:r>
            <w:r w:rsidRPr="007C0822">
              <w:rPr>
                <w:rFonts w:eastAsia="Times New Roman" w:cs="Calibri"/>
                <w:b/>
                <w:kern w:val="16"/>
                <w:lang w:eastAsia="fr-FR"/>
              </w:rPr>
              <w:t>ORBONNE</w:t>
            </w:r>
          </w:p>
          <w:p w14:paraId="743C5BAE" w14:textId="77777777" w:rsidR="007C0822" w:rsidRPr="007C0822" w:rsidRDefault="007C0822" w:rsidP="00B317BD">
            <w:pPr>
              <w:overflowPunct w:val="0"/>
              <w:autoSpaceDE w:val="0"/>
              <w:autoSpaceDN w:val="0"/>
              <w:adjustRightInd w:val="0"/>
              <w:spacing w:after="0" w:line="240" w:lineRule="auto"/>
              <w:contextualSpacing/>
              <w:jc w:val="center"/>
              <w:textAlignment w:val="baseline"/>
              <w:rPr>
                <w:rFonts w:eastAsia="Times New Roman" w:cs="Calibri"/>
                <w:kern w:val="16"/>
                <w:lang w:eastAsia="fr-FR"/>
              </w:rPr>
            </w:pPr>
          </w:p>
        </w:tc>
      </w:tr>
      <w:tr w:rsidR="00464E1C" w:rsidRPr="007C0822" w14:paraId="59AB5501" w14:textId="77777777" w:rsidTr="003979C8">
        <w:trPr>
          <w:trHeight w:val="1573"/>
        </w:trPr>
        <w:tc>
          <w:tcPr>
            <w:tcW w:w="6521" w:type="dxa"/>
            <w:tcBorders>
              <w:top w:val="single" w:sz="4" w:space="0" w:color="auto"/>
              <w:bottom w:val="single" w:sz="4" w:space="0" w:color="auto"/>
              <w:right w:val="single" w:sz="6" w:space="0" w:color="auto"/>
            </w:tcBorders>
          </w:tcPr>
          <w:p w14:paraId="7CD2BA8A" w14:textId="77777777" w:rsidR="00464E1C" w:rsidRPr="007C0822" w:rsidRDefault="00464E1C" w:rsidP="00B317BD">
            <w:pPr>
              <w:overflowPunct w:val="0"/>
              <w:autoSpaceDE w:val="0"/>
              <w:autoSpaceDN w:val="0"/>
              <w:adjustRightInd w:val="0"/>
              <w:spacing w:after="0" w:line="240" w:lineRule="auto"/>
              <w:contextualSpacing/>
              <w:textAlignment w:val="baseline"/>
              <w:rPr>
                <w:rFonts w:eastAsia="Times New Roman" w:cs="Calibri"/>
                <w:b/>
                <w:kern w:val="16"/>
                <w:lang w:eastAsia="fr-FR"/>
              </w:rPr>
            </w:pPr>
            <w:r w:rsidRPr="007C0822">
              <w:rPr>
                <w:rFonts w:eastAsia="Times New Roman" w:cs="Calibri"/>
                <w:b/>
                <w:bCs/>
                <w:kern w:val="16"/>
                <w:lang w:eastAsia="fr-FR"/>
              </w:rPr>
              <w:t>INTITULÉ DU POSTE</w:t>
            </w:r>
            <w:r w:rsidR="003979C8" w:rsidRPr="007C0822">
              <w:rPr>
                <w:rFonts w:eastAsia="Times New Roman" w:cs="Calibri"/>
                <w:b/>
                <w:bCs/>
                <w:kern w:val="16"/>
                <w:lang w:eastAsia="fr-FR"/>
              </w:rPr>
              <w:t xml:space="preserve"> </w:t>
            </w:r>
            <w:r w:rsidR="007353BD" w:rsidRPr="007C0822">
              <w:rPr>
                <w:rFonts w:eastAsia="Times New Roman" w:cs="Calibri"/>
                <w:b/>
                <w:bCs/>
                <w:kern w:val="16"/>
                <w:lang w:eastAsia="fr-FR"/>
              </w:rPr>
              <w:t>:</w:t>
            </w:r>
            <w:r w:rsidR="007353BD" w:rsidRPr="007C0822">
              <w:rPr>
                <w:rFonts w:eastAsia="Times New Roman" w:cs="Calibri"/>
                <w:b/>
                <w:kern w:val="16"/>
                <w:lang w:eastAsia="fr-FR"/>
              </w:rPr>
              <w:t xml:space="preserve"> </w:t>
            </w:r>
            <w:r w:rsidR="00840980" w:rsidRPr="007C0822">
              <w:rPr>
                <w:rFonts w:eastAsia="Times New Roman" w:cs="Calibri"/>
                <w:b/>
                <w:kern w:val="16"/>
                <w:lang w:eastAsia="fr-FR"/>
              </w:rPr>
              <w:t>Enseignant contractuel</w:t>
            </w:r>
          </w:p>
          <w:p w14:paraId="3B4B491A" w14:textId="77777777" w:rsidR="00F23304" w:rsidRPr="004B168C" w:rsidRDefault="003979C8" w:rsidP="00B317BD">
            <w:pPr>
              <w:overflowPunct w:val="0"/>
              <w:autoSpaceDE w:val="0"/>
              <w:autoSpaceDN w:val="0"/>
              <w:adjustRightInd w:val="0"/>
              <w:spacing w:after="0" w:line="240" w:lineRule="auto"/>
              <w:contextualSpacing/>
              <w:textAlignment w:val="baseline"/>
              <w:rPr>
                <w:rFonts w:eastAsia="Times New Roman" w:cs="Calibri"/>
                <w:b/>
                <w:kern w:val="16"/>
                <w:lang w:eastAsia="fr-FR"/>
              </w:rPr>
            </w:pPr>
            <w:r w:rsidRPr="004B168C">
              <w:rPr>
                <w:rFonts w:eastAsia="Times New Roman" w:cs="Calibri"/>
                <w:b/>
                <w:kern w:val="16"/>
                <w:lang w:eastAsia="fr-FR"/>
              </w:rPr>
              <w:t xml:space="preserve">PROFIL DU POSTE : </w:t>
            </w:r>
            <w:r w:rsidR="005C2558" w:rsidRPr="004B168C">
              <w:rPr>
                <w:rFonts w:eastAsia="Times New Roman" w:cs="Calibri"/>
                <w:b/>
                <w:kern w:val="16"/>
                <w:lang w:eastAsia="fr-FR"/>
              </w:rPr>
              <w:t>Chargé d’enseignement et d'ingénierie pédagogique sous contrat à durée déterminée à l</w:t>
            </w:r>
            <w:r w:rsidR="007C0822" w:rsidRPr="004B168C">
              <w:rPr>
                <w:rFonts w:eastAsia="Times New Roman" w:cs="Calibri"/>
                <w:b/>
                <w:kern w:val="16"/>
                <w:lang w:eastAsia="fr-FR"/>
              </w:rPr>
              <w:t>’</w:t>
            </w:r>
            <w:r w:rsidR="005C2558" w:rsidRPr="004B168C">
              <w:rPr>
                <w:rFonts w:eastAsia="Times New Roman" w:cs="Calibri"/>
                <w:b/>
                <w:i/>
                <w:iCs/>
                <w:kern w:val="16"/>
                <w:lang w:eastAsia="fr-FR"/>
              </w:rPr>
              <w:t>Ecole de Droit de la Sorbonne</w:t>
            </w:r>
            <w:r w:rsidR="005C2558" w:rsidRPr="004B168C">
              <w:rPr>
                <w:rFonts w:eastAsia="Times New Roman" w:cs="Calibri"/>
                <w:b/>
                <w:kern w:val="16"/>
                <w:lang w:eastAsia="fr-FR"/>
              </w:rPr>
              <w:t xml:space="preserve"> (en application de l’article L. 954-3 du Code de l’éducation)</w:t>
            </w:r>
          </w:p>
        </w:tc>
        <w:tc>
          <w:tcPr>
            <w:tcW w:w="4253" w:type="dxa"/>
            <w:tcBorders>
              <w:top w:val="single" w:sz="4" w:space="0" w:color="auto"/>
              <w:left w:val="single" w:sz="6" w:space="0" w:color="auto"/>
              <w:bottom w:val="single" w:sz="4" w:space="0" w:color="auto"/>
            </w:tcBorders>
          </w:tcPr>
          <w:p w14:paraId="524045C8" w14:textId="77777777" w:rsidR="007C0822" w:rsidRDefault="007C0822" w:rsidP="00B317BD">
            <w:pPr>
              <w:overflowPunct w:val="0"/>
              <w:autoSpaceDE w:val="0"/>
              <w:autoSpaceDN w:val="0"/>
              <w:adjustRightInd w:val="0"/>
              <w:spacing w:after="0" w:line="240" w:lineRule="auto"/>
              <w:contextualSpacing/>
              <w:textAlignment w:val="baseline"/>
              <w:rPr>
                <w:rFonts w:eastAsia="Times New Roman" w:cs="Calibri"/>
                <w:b/>
                <w:kern w:val="16"/>
                <w:lang w:eastAsia="fr-FR"/>
              </w:rPr>
            </w:pPr>
          </w:p>
          <w:p w14:paraId="06C1F39C" w14:textId="77777777" w:rsidR="00CE603C" w:rsidRPr="007C0822" w:rsidRDefault="005677E7" w:rsidP="00B317BD">
            <w:pPr>
              <w:overflowPunct w:val="0"/>
              <w:autoSpaceDE w:val="0"/>
              <w:autoSpaceDN w:val="0"/>
              <w:adjustRightInd w:val="0"/>
              <w:spacing w:after="0" w:line="240" w:lineRule="auto"/>
              <w:contextualSpacing/>
              <w:textAlignment w:val="baseline"/>
              <w:rPr>
                <w:rFonts w:eastAsia="Times New Roman" w:cs="Calibri"/>
                <w:b/>
                <w:kern w:val="16"/>
                <w:lang w:eastAsia="fr-FR"/>
              </w:rPr>
            </w:pPr>
            <w:r w:rsidRPr="007C0822">
              <w:rPr>
                <w:rFonts w:eastAsia="Times New Roman" w:cs="Calibri"/>
                <w:b/>
                <w:kern w:val="16"/>
                <w:lang w:eastAsia="fr-FR"/>
              </w:rPr>
              <w:t xml:space="preserve">Catégorie </w:t>
            </w:r>
            <w:r w:rsidR="00E92807" w:rsidRPr="007C0822">
              <w:rPr>
                <w:rFonts w:eastAsia="Times New Roman" w:cs="Calibri"/>
                <w:b/>
                <w:kern w:val="16"/>
                <w:lang w:eastAsia="fr-FR"/>
              </w:rPr>
              <w:t>A</w:t>
            </w:r>
          </w:p>
        </w:tc>
      </w:tr>
      <w:tr w:rsidR="00464E1C" w:rsidRPr="007C0822" w14:paraId="2F210677" w14:textId="77777777" w:rsidTr="003338F5">
        <w:trPr>
          <w:cantSplit/>
          <w:trHeight w:val="401"/>
        </w:trPr>
        <w:tc>
          <w:tcPr>
            <w:tcW w:w="10774" w:type="dxa"/>
            <w:gridSpan w:val="2"/>
            <w:tcBorders>
              <w:top w:val="single" w:sz="4" w:space="0" w:color="auto"/>
              <w:left w:val="single" w:sz="4" w:space="0" w:color="auto"/>
              <w:bottom w:val="single" w:sz="4" w:space="0" w:color="auto"/>
              <w:right w:val="single" w:sz="4" w:space="0" w:color="auto"/>
            </w:tcBorders>
          </w:tcPr>
          <w:p w14:paraId="1CE8DD15" w14:textId="77777777" w:rsidR="00464E1C" w:rsidRPr="007C0822" w:rsidRDefault="00464E1C" w:rsidP="00B317BD">
            <w:pPr>
              <w:overflowPunct w:val="0"/>
              <w:autoSpaceDE w:val="0"/>
              <w:autoSpaceDN w:val="0"/>
              <w:adjustRightInd w:val="0"/>
              <w:spacing w:after="0" w:line="240" w:lineRule="auto"/>
              <w:contextualSpacing/>
              <w:jc w:val="center"/>
              <w:textAlignment w:val="baseline"/>
              <w:rPr>
                <w:rFonts w:eastAsia="Times New Roman" w:cs="Calibri"/>
                <w:b/>
                <w:kern w:val="16"/>
                <w:lang w:eastAsia="fr-FR"/>
              </w:rPr>
            </w:pPr>
            <w:r w:rsidRPr="007C0822">
              <w:rPr>
                <w:rFonts w:eastAsia="Times New Roman" w:cs="Calibri"/>
                <w:b/>
                <w:kern w:val="16"/>
                <w:lang w:eastAsia="fr-FR"/>
              </w:rPr>
              <w:t xml:space="preserve">LOCALISATION : </w:t>
            </w:r>
            <w:r w:rsidR="00B44C11" w:rsidRPr="007C0822">
              <w:rPr>
                <w:rFonts w:eastAsia="Times New Roman" w:cs="Calibri"/>
                <w:b/>
                <w:kern w:val="16"/>
                <w:lang w:eastAsia="fr-FR"/>
              </w:rPr>
              <w:t>Pôle LLM - DU</w:t>
            </w:r>
            <w:r w:rsidR="000232FA" w:rsidRPr="007C0822">
              <w:rPr>
                <w:rFonts w:eastAsia="Times New Roman" w:cs="Calibri"/>
                <w:b/>
                <w:kern w:val="16"/>
                <w:lang w:eastAsia="fr-FR"/>
              </w:rPr>
              <w:t xml:space="preserve"> de l’École de Droit de la Sorbonne</w:t>
            </w:r>
            <w:r w:rsidR="00182F85" w:rsidRPr="007C0822">
              <w:rPr>
                <w:rFonts w:eastAsia="Times New Roman" w:cs="Calibri"/>
                <w:b/>
                <w:kern w:val="16"/>
                <w:lang w:eastAsia="fr-FR"/>
              </w:rPr>
              <w:t xml:space="preserve"> </w:t>
            </w:r>
          </w:p>
          <w:p w14:paraId="2C7640AD" w14:textId="77777777" w:rsidR="00741742" w:rsidRDefault="000232FA" w:rsidP="007C0822">
            <w:pPr>
              <w:overflowPunct w:val="0"/>
              <w:autoSpaceDE w:val="0"/>
              <w:autoSpaceDN w:val="0"/>
              <w:adjustRightInd w:val="0"/>
              <w:spacing w:after="0" w:line="240" w:lineRule="auto"/>
              <w:contextualSpacing/>
              <w:jc w:val="center"/>
              <w:textAlignment w:val="baseline"/>
              <w:rPr>
                <w:rFonts w:eastAsia="Times New Roman" w:cs="Calibri"/>
                <w:b/>
                <w:kern w:val="16"/>
                <w:lang w:eastAsia="fr-FR"/>
              </w:rPr>
            </w:pPr>
            <w:r w:rsidRPr="007C0822">
              <w:rPr>
                <w:rFonts w:eastAsia="Times New Roman" w:cs="Calibri"/>
                <w:b/>
                <w:kern w:val="16"/>
                <w:lang w:eastAsia="fr-FR"/>
              </w:rPr>
              <w:t xml:space="preserve">Centre </w:t>
            </w:r>
            <w:r w:rsidR="00B44C11" w:rsidRPr="007C0822">
              <w:rPr>
                <w:rFonts w:eastAsia="Times New Roman" w:cs="Calibri"/>
                <w:b/>
                <w:kern w:val="16"/>
                <w:lang w:eastAsia="fr-FR"/>
              </w:rPr>
              <w:t>Lourcine</w:t>
            </w:r>
            <w:r w:rsidRPr="007C0822">
              <w:rPr>
                <w:rFonts w:eastAsia="Times New Roman" w:cs="Calibri"/>
                <w:b/>
                <w:kern w:val="16"/>
                <w:lang w:eastAsia="fr-FR"/>
              </w:rPr>
              <w:t>, 1</w:t>
            </w:r>
            <w:r w:rsidR="00B44C11" w:rsidRPr="007C0822">
              <w:rPr>
                <w:rFonts w:eastAsia="Times New Roman" w:cs="Calibri"/>
                <w:b/>
                <w:kern w:val="16"/>
                <w:lang w:eastAsia="fr-FR"/>
              </w:rPr>
              <w:t xml:space="preserve"> rue de la Glacière</w:t>
            </w:r>
            <w:r w:rsidRPr="007C0822">
              <w:rPr>
                <w:rFonts w:eastAsia="Times New Roman" w:cs="Calibri"/>
                <w:b/>
                <w:kern w:val="16"/>
                <w:lang w:eastAsia="fr-FR"/>
              </w:rPr>
              <w:t>, 75013 Paris</w:t>
            </w:r>
            <w:r w:rsidR="00741742" w:rsidRPr="007C0822">
              <w:rPr>
                <w:rFonts w:eastAsia="Times New Roman" w:cs="Calibri"/>
                <w:b/>
                <w:kern w:val="16"/>
                <w:lang w:eastAsia="fr-FR"/>
              </w:rPr>
              <w:t xml:space="preserve"> </w:t>
            </w:r>
          </w:p>
          <w:p w14:paraId="4F9C02B7" w14:textId="77777777" w:rsidR="007C0822" w:rsidRPr="007C0822" w:rsidRDefault="007C0822" w:rsidP="007C0822">
            <w:pPr>
              <w:overflowPunct w:val="0"/>
              <w:autoSpaceDE w:val="0"/>
              <w:autoSpaceDN w:val="0"/>
              <w:adjustRightInd w:val="0"/>
              <w:spacing w:after="0" w:line="240" w:lineRule="auto"/>
              <w:contextualSpacing/>
              <w:jc w:val="center"/>
              <w:textAlignment w:val="baseline"/>
              <w:rPr>
                <w:rFonts w:eastAsia="Times New Roman" w:cs="Calibri"/>
                <w:b/>
                <w:kern w:val="16"/>
                <w:lang w:eastAsia="fr-FR"/>
              </w:rPr>
            </w:pPr>
          </w:p>
        </w:tc>
      </w:tr>
      <w:tr w:rsidR="00464E1C" w:rsidRPr="007C0822" w14:paraId="5DB6424A" w14:textId="77777777" w:rsidTr="004B1D3A">
        <w:trPr>
          <w:cantSplit/>
          <w:trHeight w:val="421"/>
        </w:trPr>
        <w:tc>
          <w:tcPr>
            <w:tcW w:w="10774" w:type="dxa"/>
            <w:gridSpan w:val="2"/>
            <w:tcBorders>
              <w:top w:val="single" w:sz="4" w:space="0" w:color="auto"/>
              <w:left w:val="single" w:sz="6" w:space="0" w:color="auto"/>
              <w:bottom w:val="single" w:sz="6" w:space="0" w:color="auto"/>
            </w:tcBorders>
          </w:tcPr>
          <w:p w14:paraId="2101D0DC" w14:textId="77777777" w:rsidR="007C0822" w:rsidRPr="007C0822" w:rsidRDefault="00464E1C" w:rsidP="007C0822">
            <w:pPr>
              <w:overflowPunct w:val="0"/>
              <w:autoSpaceDE w:val="0"/>
              <w:autoSpaceDN w:val="0"/>
              <w:adjustRightInd w:val="0"/>
              <w:spacing w:after="0" w:line="240" w:lineRule="auto"/>
              <w:contextualSpacing/>
              <w:jc w:val="center"/>
              <w:textAlignment w:val="baseline"/>
              <w:rPr>
                <w:rFonts w:eastAsia="Times New Roman" w:cs="Calibri"/>
                <w:b/>
                <w:i/>
                <w:iCs/>
                <w:kern w:val="16"/>
                <w:lang w:eastAsia="fr-FR"/>
              </w:rPr>
            </w:pPr>
            <w:r w:rsidRPr="007C0822">
              <w:rPr>
                <w:rFonts w:eastAsia="Times New Roman" w:cs="Calibri"/>
                <w:b/>
                <w:kern w:val="16"/>
                <w:lang w:eastAsia="fr-FR"/>
              </w:rPr>
              <w:t xml:space="preserve">Rattachement hiérarchique : </w:t>
            </w:r>
            <w:r w:rsidR="00B44C11" w:rsidRPr="007C0822">
              <w:rPr>
                <w:rFonts w:eastAsia="Times New Roman" w:cs="Calibri"/>
                <w:b/>
                <w:kern w:val="16"/>
                <w:lang w:eastAsia="fr-FR"/>
              </w:rPr>
              <w:t>Direction du Département des Masters de Droit public &amp; Direct</w:t>
            </w:r>
            <w:r w:rsidR="002E1610" w:rsidRPr="007C0822">
              <w:rPr>
                <w:rFonts w:eastAsia="Times New Roman" w:cs="Calibri"/>
                <w:b/>
                <w:kern w:val="16"/>
                <w:lang w:eastAsia="fr-FR"/>
              </w:rPr>
              <w:t>ion</w:t>
            </w:r>
            <w:r w:rsidR="00B44C11" w:rsidRPr="007C0822">
              <w:rPr>
                <w:rFonts w:eastAsia="Times New Roman" w:cs="Calibri"/>
                <w:b/>
                <w:kern w:val="16"/>
                <w:lang w:eastAsia="fr-FR"/>
              </w:rPr>
              <w:t xml:space="preserve"> de la</w:t>
            </w:r>
            <w:r w:rsidR="00C83227" w:rsidRPr="007C0822">
              <w:rPr>
                <w:rFonts w:eastAsia="Times New Roman" w:cs="Calibri"/>
                <w:b/>
                <w:kern w:val="16"/>
                <w:lang w:eastAsia="fr-FR"/>
              </w:rPr>
              <w:t xml:space="preserve"> </w:t>
            </w:r>
            <w:r w:rsidR="00B44C11" w:rsidRPr="007C0822">
              <w:rPr>
                <w:rFonts w:eastAsia="Times New Roman" w:cs="Calibri"/>
                <w:b/>
                <w:kern w:val="16"/>
                <w:lang w:eastAsia="fr-FR"/>
              </w:rPr>
              <w:t xml:space="preserve">Mention de Master </w:t>
            </w:r>
            <w:r w:rsidR="00B44C11" w:rsidRPr="007C0822">
              <w:rPr>
                <w:rFonts w:eastAsia="Times New Roman" w:cs="Calibri"/>
                <w:b/>
                <w:i/>
                <w:iCs/>
                <w:kern w:val="16"/>
                <w:lang w:eastAsia="fr-FR"/>
              </w:rPr>
              <w:t>Finances publiques</w:t>
            </w:r>
          </w:p>
        </w:tc>
      </w:tr>
      <w:tr w:rsidR="00464E1C" w:rsidRPr="007C0822" w14:paraId="6A721473" w14:textId="77777777" w:rsidTr="001F03BB">
        <w:trPr>
          <w:trHeight w:val="10247"/>
        </w:trPr>
        <w:tc>
          <w:tcPr>
            <w:tcW w:w="10774" w:type="dxa"/>
            <w:gridSpan w:val="2"/>
            <w:tcBorders>
              <w:top w:val="single" w:sz="6" w:space="0" w:color="auto"/>
              <w:bottom w:val="single" w:sz="6" w:space="0" w:color="auto"/>
            </w:tcBorders>
          </w:tcPr>
          <w:p w14:paraId="3419FDD4" w14:textId="77777777" w:rsidR="00741742" w:rsidRPr="007C0822" w:rsidRDefault="00741742" w:rsidP="00B317BD">
            <w:pPr>
              <w:spacing w:line="240" w:lineRule="auto"/>
              <w:jc w:val="both"/>
              <w:rPr>
                <w:rFonts w:cs="Calibri"/>
                <w:b/>
                <w:smallCaps/>
              </w:rPr>
            </w:pPr>
            <w:r w:rsidRPr="007C0822">
              <w:rPr>
                <w:rFonts w:cs="Calibri"/>
                <w:b/>
                <w:smallCaps/>
              </w:rPr>
              <w:t>Structure</w:t>
            </w:r>
          </w:p>
          <w:p w14:paraId="642B8BE6" w14:textId="77777777" w:rsidR="009F4B58" w:rsidRPr="007C0822" w:rsidRDefault="00741742" w:rsidP="00B317BD">
            <w:pPr>
              <w:spacing w:line="240" w:lineRule="auto"/>
              <w:jc w:val="both"/>
              <w:rPr>
                <w:rFonts w:cs="Calibri"/>
              </w:rPr>
            </w:pPr>
            <w:r w:rsidRPr="007C0822">
              <w:rPr>
                <w:rFonts w:cs="Calibri"/>
              </w:rPr>
              <w:t>L</w:t>
            </w:r>
            <w:r w:rsidR="00E905B4" w:rsidRPr="007C0822">
              <w:rPr>
                <w:rFonts w:cs="Calibri"/>
              </w:rPr>
              <w:t xml:space="preserve">e département des Masters de droit public </w:t>
            </w:r>
            <w:r w:rsidR="001F03BB" w:rsidRPr="007C0822">
              <w:rPr>
                <w:rFonts w:eastAsia="Times New Roman" w:cs="Calibri"/>
                <w:kern w:val="16"/>
                <w:lang w:eastAsia="fr-FR"/>
              </w:rPr>
              <w:t>de l’École de Droit de la Sorbonne (EDS)</w:t>
            </w:r>
            <w:r w:rsidR="000232FA" w:rsidRPr="007C0822">
              <w:rPr>
                <w:rFonts w:cs="Calibri"/>
              </w:rPr>
              <w:t xml:space="preserve"> </w:t>
            </w:r>
            <w:r w:rsidR="00D128EB" w:rsidRPr="007C0822">
              <w:rPr>
                <w:rFonts w:cs="Calibri"/>
              </w:rPr>
              <w:t>a</w:t>
            </w:r>
            <w:r w:rsidR="00E905B4" w:rsidRPr="007C0822">
              <w:rPr>
                <w:rFonts w:cs="Calibri"/>
              </w:rPr>
              <w:t>, entre autre</w:t>
            </w:r>
            <w:r w:rsidR="00C83227" w:rsidRPr="007C0822">
              <w:rPr>
                <w:rFonts w:cs="Calibri"/>
              </w:rPr>
              <w:t>s</w:t>
            </w:r>
            <w:r w:rsidR="00E905B4" w:rsidRPr="007C0822">
              <w:rPr>
                <w:rFonts w:cs="Calibri"/>
              </w:rPr>
              <w:t>,</w:t>
            </w:r>
            <w:r w:rsidR="00D128EB" w:rsidRPr="007C0822">
              <w:rPr>
                <w:rFonts w:cs="Calibri"/>
              </w:rPr>
              <w:t xml:space="preserve"> </w:t>
            </w:r>
            <w:r w:rsidRPr="007C0822">
              <w:rPr>
                <w:rFonts w:cs="Calibri"/>
              </w:rPr>
              <w:t xml:space="preserve">pour mission de former les étudiants </w:t>
            </w:r>
            <w:r w:rsidR="00BB19BF" w:rsidRPr="007C0822">
              <w:rPr>
                <w:rFonts w:cs="Calibri"/>
              </w:rPr>
              <w:t>aux diplômes</w:t>
            </w:r>
            <w:r w:rsidR="009F4B58" w:rsidRPr="007C0822">
              <w:rPr>
                <w:rFonts w:cs="Calibri"/>
              </w:rPr>
              <w:t xml:space="preserve"> </w:t>
            </w:r>
            <w:r w:rsidR="00E905B4" w:rsidRPr="007C0822">
              <w:rPr>
                <w:rFonts w:cs="Calibri"/>
              </w:rPr>
              <w:t xml:space="preserve">appartenant à la mention de Master </w:t>
            </w:r>
            <w:r w:rsidR="00E905B4" w:rsidRPr="007C0822">
              <w:rPr>
                <w:rFonts w:cs="Calibri"/>
                <w:i/>
                <w:iCs/>
              </w:rPr>
              <w:t>Finances publiques</w:t>
            </w:r>
            <w:r w:rsidR="001F03BB" w:rsidRPr="007C0822">
              <w:rPr>
                <w:rFonts w:cs="Calibri"/>
              </w:rPr>
              <w:t xml:space="preserve">, délivrés par l’Université Paris 1 Panthéon-Sorbonne : </w:t>
            </w:r>
          </w:p>
          <w:p w14:paraId="75A2E73E" w14:textId="77777777" w:rsidR="001F03BB" w:rsidRPr="007C0822" w:rsidRDefault="001F03BB">
            <w:pPr>
              <w:numPr>
                <w:ilvl w:val="0"/>
                <w:numId w:val="19"/>
              </w:numPr>
              <w:spacing w:line="240" w:lineRule="auto"/>
              <w:jc w:val="both"/>
              <w:rPr>
                <w:rFonts w:cs="Calibri"/>
              </w:rPr>
            </w:pPr>
            <w:r w:rsidRPr="007C0822">
              <w:rPr>
                <w:rFonts w:cs="Calibri"/>
              </w:rPr>
              <w:t xml:space="preserve">Master </w:t>
            </w:r>
            <w:r w:rsidR="00BB19BF" w:rsidRPr="007C0822">
              <w:rPr>
                <w:rFonts w:cs="Calibri"/>
                <w:i/>
                <w:iCs/>
              </w:rPr>
              <w:t xml:space="preserve">Droit </w:t>
            </w:r>
            <w:r w:rsidR="00C83227" w:rsidRPr="007C0822">
              <w:rPr>
                <w:rFonts w:cs="Calibri"/>
                <w:i/>
                <w:iCs/>
              </w:rPr>
              <w:t>des finances publiques</w:t>
            </w:r>
            <w:r w:rsidRPr="007C0822">
              <w:rPr>
                <w:rFonts w:cs="Calibri"/>
              </w:rPr>
              <w:t> ;</w:t>
            </w:r>
          </w:p>
          <w:p w14:paraId="058E3CEC" w14:textId="77777777" w:rsidR="001F03BB" w:rsidRPr="007C0822" w:rsidRDefault="006E49E3" w:rsidP="009F4B58">
            <w:pPr>
              <w:numPr>
                <w:ilvl w:val="0"/>
                <w:numId w:val="19"/>
              </w:numPr>
              <w:spacing w:line="240" w:lineRule="auto"/>
              <w:jc w:val="both"/>
              <w:rPr>
                <w:rFonts w:cs="Calibri"/>
              </w:rPr>
            </w:pPr>
            <w:r w:rsidRPr="007C0822">
              <w:rPr>
                <w:rFonts w:cs="Calibri"/>
              </w:rPr>
              <w:t>D</w:t>
            </w:r>
            <w:r w:rsidR="00A85B6D" w:rsidRPr="007C0822">
              <w:rPr>
                <w:rFonts w:cs="Calibri"/>
              </w:rPr>
              <w:t>iplôme d’Université (D</w:t>
            </w:r>
            <w:r w:rsidRPr="007C0822">
              <w:rPr>
                <w:rFonts w:cs="Calibri"/>
              </w:rPr>
              <w:t>U</w:t>
            </w:r>
            <w:r w:rsidR="00A85B6D" w:rsidRPr="007C0822">
              <w:rPr>
                <w:rFonts w:cs="Calibri"/>
              </w:rPr>
              <w:t>)</w:t>
            </w:r>
            <w:r w:rsidRPr="007C0822">
              <w:rPr>
                <w:rFonts w:cs="Calibri"/>
              </w:rPr>
              <w:t xml:space="preserve"> </w:t>
            </w:r>
            <w:r w:rsidR="00C83227" w:rsidRPr="007C0822">
              <w:rPr>
                <w:rFonts w:cs="Calibri"/>
                <w:i/>
                <w:iCs/>
              </w:rPr>
              <w:t>Préparation au concours d’inspecteur de la direction générale des finances publiques (</w:t>
            </w:r>
            <w:r w:rsidR="002E1610" w:rsidRPr="007C0822">
              <w:rPr>
                <w:rFonts w:cs="Calibri"/>
                <w:i/>
                <w:iCs/>
              </w:rPr>
              <w:t xml:space="preserve">prépa </w:t>
            </w:r>
            <w:r w:rsidR="00C83227" w:rsidRPr="007C0822">
              <w:rPr>
                <w:rFonts w:cs="Calibri"/>
                <w:i/>
                <w:iCs/>
              </w:rPr>
              <w:t>DGFIP)</w:t>
            </w:r>
            <w:r w:rsidR="001F03BB" w:rsidRPr="007C0822">
              <w:rPr>
                <w:rFonts w:cs="Calibri"/>
              </w:rPr>
              <w:t> ;</w:t>
            </w:r>
          </w:p>
          <w:p w14:paraId="3CC3E5E7" w14:textId="77777777" w:rsidR="001F03BB" w:rsidRPr="007C0822" w:rsidRDefault="001F03BB" w:rsidP="007C0822">
            <w:pPr>
              <w:spacing w:line="240" w:lineRule="auto"/>
              <w:ind w:left="360"/>
              <w:jc w:val="both"/>
              <w:rPr>
                <w:rFonts w:cs="Calibri"/>
              </w:rPr>
            </w:pPr>
            <w:r w:rsidRPr="007C0822">
              <w:rPr>
                <w:rFonts w:cs="Calibri"/>
              </w:rPr>
              <w:t>C</w:t>
            </w:r>
            <w:r w:rsidR="006E49E3" w:rsidRPr="007C0822">
              <w:rPr>
                <w:rFonts w:cs="Calibri"/>
              </w:rPr>
              <w:t>e</w:t>
            </w:r>
            <w:r w:rsidR="00C83227" w:rsidRPr="007C0822">
              <w:rPr>
                <w:rFonts w:cs="Calibri"/>
              </w:rPr>
              <w:t xml:space="preserve"> derni</w:t>
            </w:r>
            <w:r w:rsidR="002E1610" w:rsidRPr="007C0822">
              <w:rPr>
                <w:rFonts w:cs="Calibri"/>
              </w:rPr>
              <w:t>er</w:t>
            </w:r>
            <w:r w:rsidR="006E49E3" w:rsidRPr="007C0822">
              <w:rPr>
                <w:rFonts w:cs="Calibri"/>
              </w:rPr>
              <w:t xml:space="preserve"> </w:t>
            </w:r>
            <w:r w:rsidR="00C83227" w:rsidRPr="007C0822">
              <w:rPr>
                <w:rFonts w:cs="Calibri"/>
              </w:rPr>
              <w:t>diplôme</w:t>
            </w:r>
            <w:r w:rsidR="006E49E3" w:rsidRPr="007C0822">
              <w:rPr>
                <w:rFonts w:cs="Calibri"/>
              </w:rPr>
              <w:t xml:space="preserve"> s</w:t>
            </w:r>
            <w:r w:rsidR="00C83227" w:rsidRPr="007C0822">
              <w:rPr>
                <w:rFonts w:cs="Calibri"/>
              </w:rPr>
              <w:t xml:space="preserve">’est vu adossé parallèlement une </w:t>
            </w:r>
            <w:r w:rsidR="002E1610" w:rsidRPr="007C0822">
              <w:rPr>
                <w:rFonts w:cs="Calibri"/>
              </w:rPr>
              <w:t xml:space="preserve">classe Prépa Talents </w:t>
            </w:r>
            <w:r w:rsidR="002E1610" w:rsidRPr="007C0822">
              <w:rPr>
                <w:rFonts w:cs="Calibri"/>
                <w:i/>
                <w:iCs/>
              </w:rPr>
              <w:t>Concours de catégorie A du ministère de l’économie et des finances</w:t>
            </w:r>
            <w:r w:rsidR="002E1610" w:rsidRPr="007C0822">
              <w:rPr>
                <w:rFonts w:cs="Calibri"/>
              </w:rPr>
              <w:t xml:space="preserve">, </w:t>
            </w:r>
            <w:r w:rsidR="00C83227" w:rsidRPr="007C0822">
              <w:rPr>
                <w:rFonts w:cs="Calibri"/>
              </w:rPr>
              <w:t>formation</w:t>
            </w:r>
            <w:r w:rsidR="006E49E3" w:rsidRPr="007C0822">
              <w:rPr>
                <w:rFonts w:cs="Calibri"/>
              </w:rPr>
              <w:t xml:space="preserve"> dispensée </w:t>
            </w:r>
            <w:r w:rsidR="006E49E3" w:rsidRPr="007C0822">
              <w:rPr>
                <w:rFonts w:cs="Calibri"/>
                <w:i/>
                <w:iCs/>
              </w:rPr>
              <w:t>à distance</w:t>
            </w:r>
            <w:r w:rsidR="002E1610" w:rsidRPr="007C0822">
              <w:rPr>
                <w:rFonts w:cs="Calibri"/>
                <w:i/>
                <w:iCs/>
              </w:rPr>
              <w:t xml:space="preserve"> (e-Prépa)</w:t>
            </w:r>
            <w:r w:rsidR="006E49E3" w:rsidRPr="007C0822">
              <w:rPr>
                <w:rFonts w:cs="Calibri"/>
              </w:rPr>
              <w:t>.</w:t>
            </w:r>
          </w:p>
          <w:p w14:paraId="4257A34A" w14:textId="77777777" w:rsidR="003F05EF" w:rsidRPr="007C0822" w:rsidRDefault="003F05EF" w:rsidP="00B317BD">
            <w:pPr>
              <w:autoSpaceDE w:val="0"/>
              <w:autoSpaceDN w:val="0"/>
              <w:adjustRightInd w:val="0"/>
              <w:spacing w:after="0" w:line="240" w:lineRule="auto"/>
              <w:rPr>
                <w:rFonts w:cs="Calibri"/>
                <w:b/>
                <w:bCs/>
                <w:smallCaps/>
                <w:lang w:eastAsia="fr-FR"/>
              </w:rPr>
            </w:pPr>
            <w:r w:rsidRPr="007C0822">
              <w:rPr>
                <w:rFonts w:cs="Calibri"/>
                <w:b/>
                <w:bCs/>
                <w:smallCaps/>
                <w:lang w:eastAsia="fr-FR"/>
              </w:rPr>
              <w:t>C</w:t>
            </w:r>
            <w:r w:rsidR="0043671C" w:rsidRPr="007C0822">
              <w:rPr>
                <w:rFonts w:cs="Calibri"/>
                <w:b/>
                <w:bCs/>
                <w:smallCaps/>
                <w:lang w:eastAsia="fr-FR"/>
              </w:rPr>
              <w:t>aractéristiques du poste</w:t>
            </w:r>
          </w:p>
          <w:p w14:paraId="37201597" w14:textId="77777777" w:rsidR="003F05EF" w:rsidRPr="007C0822" w:rsidRDefault="003F05EF" w:rsidP="00B317BD">
            <w:pPr>
              <w:autoSpaceDE w:val="0"/>
              <w:autoSpaceDN w:val="0"/>
              <w:adjustRightInd w:val="0"/>
              <w:spacing w:after="0" w:line="240" w:lineRule="auto"/>
              <w:rPr>
                <w:rFonts w:cs="Calibri"/>
                <w:b/>
                <w:bCs/>
                <w:lang w:eastAsia="fr-FR"/>
              </w:rPr>
            </w:pPr>
          </w:p>
          <w:p w14:paraId="64E9152C" w14:textId="77777777" w:rsidR="00CF3A4E" w:rsidRPr="007C0822" w:rsidRDefault="002E1610" w:rsidP="006E7AC5">
            <w:pPr>
              <w:pStyle w:val="NormalWeb"/>
              <w:shd w:val="clear" w:color="auto" w:fill="FFFFFF"/>
              <w:spacing w:before="0" w:beforeAutospacing="0"/>
              <w:jc w:val="both"/>
              <w:rPr>
                <w:rFonts w:ascii="Calibri" w:hAnsi="Calibri" w:cs="Calibri"/>
                <w:sz w:val="22"/>
                <w:szCs w:val="22"/>
              </w:rPr>
            </w:pPr>
            <w:r w:rsidRPr="007C0822">
              <w:rPr>
                <w:rFonts w:ascii="Calibri" w:hAnsi="Calibri" w:cs="Calibri"/>
                <w:sz w:val="22"/>
                <w:szCs w:val="22"/>
              </w:rPr>
              <w:t xml:space="preserve">Sous la responsabilité du Directeur de la mention de Master </w:t>
            </w:r>
            <w:r w:rsidRPr="007C0822">
              <w:rPr>
                <w:rFonts w:ascii="Calibri" w:hAnsi="Calibri" w:cs="Calibri"/>
                <w:i/>
                <w:iCs/>
                <w:sz w:val="22"/>
                <w:szCs w:val="22"/>
              </w:rPr>
              <w:t>Finances publiques</w:t>
            </w:r>
            <w:r w:rsidRPr="007C0822">
              <w:rPr>
                <w:rFonts w:ascii="Calibri" w:hAnsi="Calibri" w:cs="Calibri"/>
                <w:sz w:val="22"/>
                <w:szCs w:val="22"/>
              </w:rPr>
              <w:t>, l’enseignant</w:t>
            </w:r>
            <w:r w:rsidR="006E7AC5" w:rsidRPr="007C0822">
              <w:rPr>
                <w:rFonts w:ascii="Calibri" w:hAnsi="Calibri" w:cs="Calibri"/>
                <w:sz w:val="22"/>
                <w:szCs w:val="22"/>
              </w:rPr>
              <w:t>(e)</w:t>
            </w:r>
            <w:r w:rsidRPr="007C0822">
              <w:rPr>
                <w:rFonts w:ascii="Calibri" w:hAnsi="Calibri" w:cs="Calibri"/>
                <w:sz w:val="22"/>
                <w:szCs w:val="22"/>
              </w:rPr>
              <w:t xml:space="preserve"> a le rôle de coordonnateur</w:t>
            </w:r>
            <w:r w:rsidR="006E7AC5" w:rsidRPr="007C0822">
              <w:rPr>
                <w:rFonts w:ascii="Calibri" w:hAnsi="Calibri" w:cs="Calibri"/>
                <w:sz w:val="22"/>
                <w:szCs w:val="22"/>
              </w:rPr>
              <w:t>/coordonnatrice</w:t>
            </w:r>
            <w:r w:rsidRPr="007C0822">
              <w:rPr>
                <w:rFonts w:ascii="Calibri" w:hAnsi="Calibri" w:cs="Calibri"/>
                <w:sz w:val="22"/>
                <w:szCs w:val="22"/>
              </w:rPr>
              <w:t xml:space="preserve"> pédagogique de la préparation aux concours de catégorie A </w:t>
            </w:r>
            <w:r w:rsidR="006E7AC5" w:rsidRPr="007C0822">
              <w:rPr>
                <w:rFonts w:ascii="Calibri" w:hAnsi="Calibri" w:cs="Calibri"/>
                <w:sz w:val="22"/>
                <w:szCs w:val="22"/>
              </w:rPr>
              <w:t>du ministère de l’économie et des finances</w:t>
            </w:r>
            <w:r w:rsidR="006E7AC5" w:rsidRPr="007C0822">
              <w:rPr>
                <w:rFonts w:ascii="Calibri" w:hAnsi="Calibri" w:cs="Calibri"/>
                <w:b/>
                <w:bCs/>
                <w:sz w:val="22"/>
                <w:szCs w:val="22"/>
              </w:rPr>
              <w:t xml:space="preserve"> </w:t>
            </w:r>
            <w:r w:rsidR="006E7AC5" w:rsidRPr="007C0822">
              <w:rPr>
                <w:rFonts w:ascii="Calibri" w:hAnsi="Calibri" w:cs="Calibri"/>
                <w:sz w:val="22"/>
                <w:szCs w:val="22"/>
              </w:rPr>
              <w:t>(inspecteur de la direction générale des finances publiques, de la direction des douanes et des droits indirects, de la direction générale de la concurrence, de la consommation et de la répression des fraudes)</w:t>
            </w:r>
            <w:r w:rsidRPr="007C0822">
              <w:rPr>
                <w:rFonts w:ascii="Calibri" w:hAnsi="Calibri" w:cs="Calibri"/>
                <w:sz w:val="22"/>
                <w:szCs w:val="22"/>
              </w:rPr>
              <w:t xml:space="preserve">. Il/elle aura comme missions principales </w:t>
            </w:r>
            <w:r w:rsidR="00726D48" w:rsidRPr="007C0822">
              <w:rPr>
                <w:rFonts w:ascii="Calibri" w:hAnsi="Calibri" w:cs="Calibri"/>
                <w:sz w:val="22"/>
                <w:szCs w:val="22"/>
              </w:rPr>
              <w:t xml:space="preserve">de </w:t>
            </w:r>
            <w:r w:rsidRPr="007C0822">
              <w:rPr>
                <w:rFonts w:ascii="Calibri" w:hAnsi="Calibri" w:cs="Calibri"/>
                <w:sz w:val="22"/>
                <w:szCs w:val="22"/>
              </w:rPr>
              <w:t xml:space="preserve">promouvoir, animer et organiser la classe Prépa </w:t>
            </w:r>
            <w:r w:rsidR="006E7AC5" w:rsidRPr="007C0822">
              <w:rPr>
                <w:rFonts w:ascii="Calibri" w:hAnsi="Calibri" w:cs="Calibri"/>
                <w:sz w:val="22"/>
                <w:szCs w:val="22"/>
              </w:rPr>
              <w:t>Talents</w:t>
            </w:r>
            <w:r w:rsidRPr="007C0822">
              <w:rPr>
                <w:rFonts w:ascii="Calibri" w:hAnsi="Calibri" w:cs="Calibri"/>
                <w:sz w:val="22"/>
                <w:szCs w:val="22"/>
              </w:rPr>
              <w:t xml:space="preserve">, </w:t>
            </w:r>
            <w:r w:rsidR="006E7AC5" w:rsidRPr="007C0822">
              <w:rPr>
                <w:rFonts w:ascii="Calibri" w:hAnsi="Calibri" w:cs="Calibri"/>
                <w:sz w:val="22"/>
                <w:szCs w:val="22"/>
              </w:rPr>
              <w:t xml:space="preserve">adossée au DU </w:t>
            </w:r>
            <w:r w:rsidR="006E7AC5" w:rsidRPr="007C0822">
              <w:rPr>
                <w:rFonts w:ascii="Calibri" w:hAnsi="Calibri" w:cs="Calibri"/>
                <w:i/>
                <w:iCs/>
                <w:sz w:val="22"/>
                <w:szCs w:val="22"/>
              </w:rPr>
              <w:t>Préparation au concours d’inspecteur de la direction générale des finances publiques</w:t>
            </w:r>
            <w:r w:rsidR="00304835" w:rsidRPr="007C0822">
              <w:rPr>
                <w:rFonts w:ascii="Calibri" w:hAnsi="Calibri" w:cs="Calibri"/>
                <w:sz w:val="22"/>
                <w:szCs w:val="22"/>
              </w:rPr>
              <w:t xml:space="preserve"> et d’assurer certains enseignements</w:t>
            </w:r>
            <w:r w:rsidR="001D680D" w:rsidRPr="007C0822">
              <w:rPr>
                <w:rFonts w:ascii="Calibri" w:hAnsi="Calibri" w:cs="Calibri"/>
                <w:sz w:val="22"/>
                <w:szCs w:val="22"/>
              </w:rPr>
              <w:t xml:space="preserve"> au sein des diplômes de la mention</w:t>
            </w:r>
            <w:r w:rsidR="00CF3A4E" w:rsidRPr="007C0822">
              <w:rPr>
                <w:rFonts w:ascii="Calibri" w:hAnsi="Calibri" w:cs="Calibri"/>
                <w:sz w:val="22"/>
                <w:szCs w:val="22"/>
              </w:rPr>
              <w:t>.</w:t>
            </w:r>
          </w:p>
          <w:p w14:paraId="5CDE3896" w14:textId="77777777" w:rsidR="00CF3A4E" w:rsidRPr="007C0822" w:rsidRDefault="00CF3A4E" w:rsidP="00CF3A4E">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r w:rsidRPr="007C0822">
              <w:rPr>
                <w:rFonts w:eastAsia="Times New Roman" w:cs="Calibri"/>
                <w:b/>
                <w:lang w:eastAsia="fr-FR"/>
              </w:rPr>
              <w:t>1.</w:t>
            </w:r>
            <w:r w:rsidRPr="007C0822">
              <w:rPr>
                <w:rFonts w:eastAsia="Times New Roman" w:cs="Calibri"/>
                <w:b/>
                <w:u w:val="single"/>
                <w:lang w:eastAsia="fr-FR"/>
              </w:rPr>
              <w:t>Enseignements méthodologiques de préparation aux épreuves de « Note de synthèse » (NdS) d’admissibilité du concours d’inspecteurs de la DGFIP</w:t>
            </w:r>
          </w:p>
          <w:p w14:paraId="542DB925" w14:textId="77777777" w:rsidR="00CF3A4E" w:rsidRPr="007C0822" w:rsidRDefault="00CF3A4E" w:rsidP="00CF3A4E">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p>
          <w:p w14:paraId="7924946F" w14:textId="77777777" w:rsidR="00CF3A4E" w:rsidRPr="007C0822" w:rsidRDefault="00CF3A4E" w:rsidP="00CF3A4E">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cs="Calibri"/>
                <w:b/>
                <w:bCs/>
                <w:u w:val="single"/>
              </w:rPr>
            </w:pPr>
            <w:r w:rsidRPr="007C0822">
              <w:rPr>
                <w:rFonts w:eastAsia="Times New Roman" w:cs="Calibri"/>
                <w:b/>
                <w:lang w:eastAsia="fr-FR"/>
              </w:rPr>
              <w:t>2.</w:t>
            </w:r>
            <w:r w:rsidRPr="007C0822">
              <w:rPr>
                <w:rFonts w:eastAsia="Times New Roman" w:cs="Calibri"/>
                <w:b/>
                <w:u w:val="single"/>
                <w:lang w:eastAsia="fr-FR"/>
              </w:rPr>
              <w:t xml:space="preserve"> Enseignements et accompagnement méthodologique pour les épreuves orales d’admission aux concours </w:t>
            </w:r>
            <w:r w:rsidRPr="007C0822">
              <w:rPr>
                <w:rFonts w:cs="Calibri"/>
                <w:b/>
                <w:bCs/>
                <w:u w:val="single"/>
              </w:rPr>
              <w:t>de catégorie A du ministère de l’économie et des finances</w:t>
            </w:r>
          </w:p>
          <w:p w14:paraId="0B5F57EB" w14:textId="77777777" w:rsidR="00CF3A4E" w:rsidRPr="007C0822" w:rsidRDefault="00CF3A4E" w:rsidP="00CF3A4E">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p>
          <w:p w14:paraId="63BC93EE" w14:textId="77777777" w:rsidR="00CF3A4E" w:rsidRPr="007C0822" w:rsidRDefault="00CF3A4E" w:rsidP="00CF3A4E">
            <w:pPr>
              <w:pStyle w:val="NormalWeb"/>
              <w:shd w:val="clear" w:color="auto" w:fill="FFFFFF"/>
              <w:spacing w:before="0" w:beforeAutospacing="0"/>
              <w:jc w:val="both"/>
              <w:rPr>
                <w:rFonts w:ascii="Calibri" w:hAnsi="Calibri" w:cs="Calibri"/>
                <w:sz w:val="22"/>
                <w:szCs w:val="22"/>
              </w:rPr>
            </w:pPr>
            <w:r w:rsidRPr="007C0822">
              <w:rPr>
                <w:rFonts w:ascii="Calibri" w:hAnsi="Calibri" w:cs="Calibri"/>
                <w:sz w:val="22"/>
                <w:szCs w:val="22"/>
              </w:rPr>
              <w:t>Au titre de ces enseignements, l’enseignant(e) accomplira en particulier les tâches suivantes :</w:t>
            </w:r>
          </w:p>
          <w:p w14:paraId="54840F31"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proofErr w:type="gramStart"/>
            <w:r w:rsidRPr="007C0822">
              <w:rPr>
                <w:rFonts w:eastAsia="Times New Roman" w:cs="Calibri"/>
                <w:lang w:eastAsia="fr-FR"/>
              </w:rPr>
              <w:t>création</w:t>
            </w:r>
            <w:proofErr w:type="gramEnd"/>
            <w:r w:rsidRPr="007C0822">
              <w:rPr>
                <w:rFonts w:eastAsia="Times New Roman" w:cs="Calibri"/>
                <w:lang w:eastAsia="fr-FR"/>
              </w:rPr>
              <w:t>, mise à disposition et mise à jour des supports pédagogiques écrits et audiovisuels associés aux matières enseignées ;</w:t>
            </w:r>
          </w:p>
          <w:p w14:paraId="69479CB2"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t xml:space="preserve">tenue des regroupements et permanences pédagogiques associés aux matières enseignées, en coordination avec les scolarités et dans le respect </w:t>
            </w:r>
            <w:r w:rsidR="007C0822" w:rsidRPr="007C0822">
              <w:rPr>
                <w:rFonts w:eastAsia="Times New Roman" w:cs="Calibri"/>
                <w:lang w:eastAsia="fr-FR"/>
              </w:rPr>
              <w:t>des agendas</w:t>
            </w:r>
            <w:r w:rsidRPr="007C0822">
              <w:rPr>
                <w:rFonts w:eastAsia="Times New Roman" w:cs="Calibri"/>
                <w:lang w:eastAsia="fr-FR"/>
              </w:rPr>
              <w:t> ;</w:t>
            </w:r>
          </w:p>
          <w:p w14:paraId="7B5346F5"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t>réponses aux demandes des étudiants relatifs aux matières enseignées ;</w:t>
            </w:r>
          </w:p>
          <w:p w14:paraId="44D60D3B"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lastRenderedPageBreak/>
              <w:t>rédaction et transmission des sujets des évaluations dans les matières enseignées ;</w:t>
            </w:r>
          </w:p>
          <w:p w14:paraId="62C65D62"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t xml:space="preserve">le cas échéant, organisation, conduite et correction des galops prévus pour les matières concernées par les MCCC ; </w:t>
            </w:r>
          </w:p>
          <w:p w14:paraId="6EF96758"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t>réponses aux demandes d’explications de correction des étudiants dans les matières enseignées ;</w:t>
            </w:r>
          </w:p>
          <w:p w14:paraId="70FE86A3" w14:textId="77777777" w:rsidR="00CF3A4E" w:rsidRPr="007C0822" w:rsidRDefault="00CF3A4E" w:rsidP="007C0822">
            <w:pPr>
              <w:numPr>
                <w:ilvl w:val="0"/>
                <w:numId w:val="36"/>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lang w:eastAsia="fr-FR"/>
              </w:rPr>
              <w:t>participation aux jurys d’examen.</w:t>
            </w:r>
          </w:p>
          <w:p w14:paraId="6F801C2A" w14:textId="77777777" w:rsidR="00A86E3D" w:rsidRPr="007C0822" w:rsidRDefault="00A86E3D" w:rsidP="00A86E3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p>
          <w:p w14:paraId="20C56854" w14:textId="77777777" w:rsidR="00304835" w:rsidRPr="007C0822" w:rsidRDefault="00A86E3D" w:rsidP="00304835">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r w:rsidRPr="007C0822">
              <w:rPr>
                <w:rFonts w:eastAsia="Times New Roman" w:cs="Calibri"/>
                <w:b/>
                <w:lang w:eastAsia="fr-FR"/>
              </w:rPr>
              <w:t>3.</w:t>
            </w:r>
            <w:r w:rsidRPr="007C0822">
              <w:rPr>
                <w:rFonts w:eastAsia="Times New Roman" w:cs="Calibri"/>
                <w:b/>
                <w:u w:val="single"/>
                <w:lang w:eastAsia="fr-FR"/>
              </w:rPr>
              <w:t xml:space="preserve"> Coordination et animation pédagogiques </w:t>
            </w:r>
            <w:r w:rsidR="00CF3A4E" w:rsidRPr="007C0822">
              <w:rPr>
                <w:rFonts w:eastAsia="Times New Roman" w:cs="Calibri"/>
                <w:b/>
                <w:u w:val="single"/>
                <w:lang w:eastAsia="fr-FR"/>
              </w:rPr>
              <w:t xml:space="preserve">au sein du DU prépa DGFIP et </w:t>
            </w:r>
            <w:r w:rsidRPr="007C0822">
              <w:rPr>
                <w:rFonts w:eastAsia="Times New Roman" w:cs="Calibri"/>
                <w:b/>
                <w:u w:val="single"/>
                <w:lang w:eastAsia="fr-FR"/>
              </w:rPr>
              <w:t>de</w:t>
            </w:r>
            <w:r w:rsidR="00ED5C92" w:rsidRPr="007C0822">
              <w:rPr>
                <w:rFonts w:eastAsia="Times New Roman" w:cs="Calibri"/>
                <w:b/>
                <w:u w:val="single"/>
                <w:lang w:eastAsia="fr-FR"/>
              </w:rPr>
              <w:t xml:space="preserve"> la</w:t>
            </w:r>
            <w:r w:rsidRPr="007C0822">
              <w:rPr>
                <w:rFonts w:eastAsia="Times New Roman" w:cs="Calibri"/>
                <w:b/>
                <w:u w:val="single"/>
                <w:lang w:eastAsia="fr-FR"/>
              </w:rPr>
              <w:t xml:space="preserve"> classe </w:t>
            </w:r>
            <w:r w:rsidR="00ED5C92" w:rsidRPr="007C0822">
              <w:rPr>
                <w:rFonts w:eastAsia="Times New Roman" w:cs="Calibri"/>
                <w:b/>
                <w:u w:val="single"/>
                <w:lang w:eastAsia="fr-FR"/>
              </w:rPr>
              <w:t>Prépa Talents</w:t>
            </w:r>
            <w:r w:rsidRPr="007C0822">
              <w:rPr>
                <w:rFonts w:eastAsia="Times New Roman" w:cs="Calibri"/>
                <w:b/>
                <w:u w:val="single"/>
                <w:lang w:eastAsia="fr-FR"/>
              </w:rPr>
              <w:t xml:space="preserve"> </w:t>
            </w:r>
          </w:p>
          <w:p w14:paraId="504015BD" w14:textId="77777777" w:rsidR="00CF3A4E" w:rsidRPr="007C0822" w:rsidRDefault="00CF3A4E" w:rsidP="00304835">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p>
          <w:p w14:paraId="458EC87B" w14:textId="77777777" w:rsidR="00304835" w:rsidRPr="007C0822" w:rsidRDefault="00304835" w:rsidP="00304835">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Calibri"/>
                <w:lang w:eastAsia="fr-FR"/>
              </w:rPr>
            </w:pPr>
            <w:r w:rsidRPr="007C0822">
              <w:rPr>
                <w:rFonts w:eastAsia="Times New Roman" w:cs="Calibri"/>
                <w:bCs/>
                <w:lang w:eastAsia="fr-FR"/>
              </w:rPr>
              <w:t>En coordination avec les directeurs du DU et de la classe Prépa Talents</w:t>
            </w:r>
            <w:r w:rsidR="00CF3A4E" w:rsidRPr="007C0822">
              <w:rPr>
                <w:rFonts w:eastAsia="Times New Roman" w:cs="Calibri"/>
                <w:bCs/>
                <w:lang w:eastAsia="fr-FR"/>
              </w:rPr>
              <w:t xml:space="preserve">, </w:t>
            </w:r>
            <w:r w:rsidR="00CF3A4E" w:rsidRPr="007C0822">
              <w:rPr>
                <w:rFonts w:eastAsia="Times New Roman" w:cs="Calibri"/>
                <w:lang w:eastAsia="fr-FR"/>
              </w:rPr>
              <w:t>l’enseignant(e) assure</w:t>
            </w:r>
            <w:r w:rsidR="00726D48" w:rsidRPr="007C0822">
              <w:rPr>
                <w:rFonts w:eastAsia="Times New Roman" w:cs="Calibri"/>
                <w:lang w:eastAsia="fr-FR"/>
              </w:rPr>
              <w:t xml:space="preserve"> par ailleurs </w:t>
            </w:r>
            <w:r w:rsidR="009E179A" w:rsidRPr="007C0822">
              <w:rPr>
                <w:rFonts w:eastAsia="Times New Roman" w:cs="Calibri"/>
                <w:lang w:eastAsia="fr-FR"/>
              </w:rPr>
              <w:t xml:space="preserve">un encadrement pédagogique susceptible </w:t>
            </w:r>
            <w:r w:rsidR="00726D48" w:rsidRPr="007C0822">
              <w:rPr>
                <w:rFonts w:eastAsia="Times New Roman" w:cs="Calibri"/>
                <w:lang w:eastAsia="fr-FR"/>
              </w:rPr>
              <w:t>de</w:t>
            </w:r>
            <w:r w:rsidR="009E179A" w:rsidRPr="007C0822">
              <w:rPr>
                <w:rFonts w:eastAsia="Times New Roman" w:cs="Calibri"/>
                <w:lang w:eastAsia="fr-FR"/>
              </w:rPr>
              <w:t xml:space="preserve"> prendre la forme de/d’</w:t>
            </w:r>
            <w:r w:rsidR="00726D48" w:rsidRPr="007C0822">
              <w:rPr>
                <w:rFonts w:eastAsia="Times New Roman" w:cs="Calibri"/>
                <w:lang w:eastAsia="fr-FR"/>
              </w:rPr>
              <w:t> :</w:t>
            </w:r>
          </w:p>
          <w:p w14:paraId="11ADE1D7" w14:textId="77777777" w:rsidR="00304835" w:rsidRPr="007C0822" w:rsidRDefault="00304835" w:rsidP="007C0822">
            <w:pPr>
              <w:pStyle w:val="Paragraphedeliste"/>
              <w:numPr>
                <w:ilvl w:val="0"/>
                <w:numId w:val="3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1059"/>
              <w:jc w:val="both"/>
              <w:rPr>
                <w:rFonts w:eastAsia="Times New Roman" w:cs="Calibri"/>
                <w:lang w:eastAsia="fr-FR"/>
              </w:rPr>
            </w:pPr>
            <w:r w:rsidRPr="007C0822">
              <w:rPr>
                <w:rFonts w:eastAsia="Times New Roman" w:cs="Calibri"/>
                <w:lang w:eastAsia="fr-FR"/>
              </w:rPr>
              <w:t>Ateliers de correction, problématisation et de méthode</w:t>
            </w:r>
          </w:p>
          <w:p w14:paraId="56BDAFB3" w14:textId="77777777" w:rsidR="00304835" w:rsidRPr="007C0822" w:rsidRDefault="00304835" w:rsidP="007C0822">
            <w:pPr>
              <w:pStyle w:val="Paragraphedeliste"/>
              <w:numPr>
                <w:ilvl w:val="0"/>
                <w:numId w:val="3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1059"/>
              <w:jc w:val="both"/>
              <w:rPr>
                <w:rFonts w:eastAsia="Times New Roman" w:cs="Calibri"/>
                <w:lang w:eastAsia="fr-FR"/>
              </w:rPr>
            </w:pPr>
            <w:r w:rsidRPr="007C0822">
              <w:rPr>
                <w:rFonts w:eastAsia="Times New Roman" w:cs="Calibri"/>
                <w:lang w:eastAsia="fr-FR"/>
              </w:rPr>
              <w:t>Séances de questions/réponses</w:t>
            </w:r>
          </w:p>
          <w:p w14:paraId="460A4184" w14:textId="77777777" w:rsidR="00304835" w:rsidRPr="007C0822" w:rsidRDefault="00304835" w:rsidP="007C0822">
            <w:pPr>
              <w:pStyle w:val="Paragraphedeliste"/>
              <w:numPr>
                <w:ilvl w:val="0"/>
                <w:numId w:val="3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1059"/>
              <w:jc w:val="both"/>
              <w:rPr>
                <w:rFonts w:eastAsia="Times New Roman" w:cs="Calibri"/>
                <w:lang w:eastAsia="fr-FR"/>
              </w:rPr>
            </w:pPr>
            <w:r w:rsidRPr="007C0822">
              <w:rPr>
                <w:rFonts w:eastAsia="Times New Roman" w:cs="Calibri"/>
                <w:lang w:eastAsia="fr-FR"/>
              </w:rPr>
              <w:t>Séances de relecture des copies avec les non admissibles ou non admis</w:t>
            </w:r>
          </w:p>
          <w:p w14:paraId="1280367A" w14:textId="77777777" w:rsidR="00304835" w:rsidRPr="007C0822" w:rsidRDefault="00726D48" w:rsidP="007C0822">
            <w:pPr>
              <w:pStyle w:val="Paragraphedeliste"/>
              <w:numPr>
                <w:ilvl w:val="0"/>
                <w:numId w:val="3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1059"/>
              <w:jc w:val="both"/>
              <w:rPr>
                <w:rFonts w:eastAsia="Times New Roman" w:cs="Calibri"/>
                <w:lang w:eastAsia="fr-FR"/>
              </w:rPr>
            </w:pPr>
            <w:r w:rsidRPr="007C0822">
              <w:rPr>
                <w:rFonts w:eastAsia="Times New Roman" w:cs="Calibri"/>
                <w:lang w:eastAsia="fr-FR"/>
              </w:rPr>
              <w:t>Séances de c</w:t>
            </w:r>
            <w:r w:rsidR="00304835" w:rsidRPr="007C0822">
              <w:rPr>
                <w:rFonts w:eastAsia="Times New Roman" w:cs="Calibri"/>
                <w:lang w:eastAsia="fr-FR"/>
              </w:rPr>
              <w:t xml:space="preserve">oaching </w:t>
            </w:r>
            <w:r w:rsidRPr="007C0822">
              <w:rPr>
                <w:rFonts w:eastAsia="Times New Roman" w:cs="Calibri"/>
                <w:lang w:eastAsia="fr-FR"/>
              </w:rPr>
              <w:t xml:space="preserve">ou tutorat </w:t>
            </w:r>
            <w:r w:rsidR="00304835" w:rsidRPr="007C0822">
              <w:rPr>
                <w:rFonts w:eastAsia="Times New Roman" w:cs="Calibri"/>
                <w:lang w:eastAsia="fr-FR"/>
              </w:rPr>
              <w:t>individualisé</w:t>
            </w:r>
          </w:p>
          <w:p w14:paraId="5BB6B1C6" w14:textId="77777777" w:rsidR="00A86E3D" w:rsidRPr="007C0822" w:rsidRDefault="00304835" w:rsidP="007C0822">
            <w:pPr>
              <w:pStyle w:val="Paragraphedeliste"/>
              <w:numPr>
                <w:ilvl w:val="0"/>
                <w:numId w:val="3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1059"/>
              <w:jc w:val="both"/>
              <w:rPr>
                <w:rFonts w:eastAsia="Times New Roman" w:cs="Calibri"/>
                <w:lang w:eastAsia="fr-FR"/>
              </w:rPr>
            </w:pPr>
            <w:r w:rsidRPr="007C0822">
              <w:rPr>
                <w:rFonts w:eastAsia="Times New Roman" w:cs="Calibri"/>
                <w:lang w:eastAsia="fr-FR"/>
              </w:rPr>
              <w:t xml:space="preserve">Séances de </w:t>
            </w:r>
            <w:r w:rsidR="00726D48" w:rsidRPr="007C0822">
              <w:rPr>
                <w:rFonts w:eastAsia="Times New Roman" w:cs="Calibri"/>
                <w:lang w:eastAsia="fr-FR"/>
              </w:rPr>
              <w:t>regroupement</w:t>
            </w:r>
          </w:p>
          <w:p w14:paraId="0ACECF67" w14:textId="77777777" w:rsidR="00A86E3D" w:rsidRPr="007C0822" w:rsidRDefault="00A86E3D" w:rsidP="00A86E3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u w:val="single"/>
                <w:lang w:eastAsia="fr-FR"/>
              </w:rPr>
            </w:pPr>
          </w:p>
          <w:p w14:paraId="3AF7470F" w14:textId="77777777" w:rsidR="00ED5C92" w:rsidRPr="007C0822" w:rsidRDefault="00ED5C92" w:rsidP="00ED5C92">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u w:val="single"/>
                <w:lang w:eastAsia="fr-FR"/>
              </w:rPr>
            </w:pPr>
            <w:r w:rsidRPr="007C0822">
              <w:rPr>
                <w:rFonts w:eastAsia="Times New Roman" w:cs="Calibri"/>
                <w:b/>
                <w:lang w:eastAsia="fr-FR"/>
              </w:rPr>
              <w:t>4</w:t>
            </w:r>
            <w:r w:rsidR="00A86E3D" w:rsidRPr="007C0822">
              <w:rPr>
                <w:rFonts w:eastAsia="Times New Roman" w:cs="Calibri"/>
                <w:b/>
                <w:lang w:eastAsia="fr-FR"/>
              </w:rPr>
              <w:t>.</w:t>
            </w:r>
            <w:r w:rsidR="00A86E3D" w:rsidRPr="007C0822">
              <w:rPr>
                <w:rFonts w:eastAsia="Times New Roman" w:cs="Calibri"/>
                <w:b/>
                <w:u w:val="single"/>
                <w:lang w:eastAsia="fr-FR"/>
              </w:rPr>
              <w:t xml:space="preserve"> </w:t>
            </w:r>
            <w:r w:rsidR="007C0822" w:rsidRPr="007C0822">
              <w:rPr>
                <w:rFonts w:eastAsia="Times New Roman" w:cs="Calibri"/>
                <w:b/>
                <w:u w:val="single"/>
                <w:lang w:eastAsia="fr-FR"/>
              </w:rPr>
              <w:t>Codirection</w:t>
            </w:r>
            <w:r w:rsidRPr="007C0822">
              <w:rPr>
                <w:rFonts w:eastAsia="Times New Roman" w:cs="Calibri"/>
                <w:b/>
                <w:u w:val="single"/>
                <w:lang w:eastAsia="fr-FR"/>
              </w:rPr>
              <w:t xml:space="preserve"> du DU </w:t>
            </w:r>
            <w:r w:rsidRPr="007C0822">
              <w:rPr>
                <w:rFonts w:eastAsia="Times New Roman" w:cs="Calibri"/>
                <w:b/>
                <w:i/>
                <w:iCs/>
                <w:u w:val="single"/>
                <w:lang w:eastAsia="fr-FR"/>
              </w:rPr>
              <w:t>Concours d’Inspecteur de la DGFIP</w:t>
            </w:r>
            <w:r w:rsidRPr="007C0822">
              <w:rPr>
                <w:rFonts w:eastAsia="Times New Roman" w:cs="Calibri"/>
                <w:b/>
                <w:u w:val="single"/>
                <w:lang w:eastAsia="fr-FR"/>
              </w:rPr>
              <w:t xml:space="preserve"> et de la Prépa Talents </w:t>
            </w:r>
            <w:r w:rsidRPr="007C0822">
              <w:rPr>
                <w:rFonts w:eastAsia="Times New Roman" w:cs="Calibri"/>
                <w:b/>
                <w:i/>
                <w:iCs/>
                <w:u w:val="single"/>
                <w:lang w:eastAsia="fr-FR"/>
              </w:rPr>
              <w:t>Concours de catégorie A du ministère de l’économie et des finances (e-prépa)</w:t>
            </w:r>
          </w:p>
          <w:p w14:paraId="3B6DDD78" w14:textId="77777777" w:rsidR="00CF3A4E" w:rsidRPr="007C0822" w:rsidRDefault="00CF3A4E" w:rsidP="00ED5C92">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lang w:eastAsia="fr-FR"/>
              </w:rPr>
            </w:pPr>
          </w:p>
          <w:p w14:paraId="00D62854" w14:textId="77777777" w:rsidR="00ED5C92" w:rsidRPr="007C0822" w:rsidRDefault="00ED5C92" w:rsidP="00ED5C92">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Cs/>
                <w:lang w:eastAsia="fr-FR"/>
              </w:rPr>
            </w:pPr>
            <w:r w:rsidRPr="007C0822">
              <w:rPr>
                <w:rFonts w:eastAsia="Times New Roman" w:cs="Calibri"/>
                <w:lang w:eastAsia="fr-FR"/>
              </w:rPr>
              <w:t>Outre les éléments ci-dessus, l’enseignant</w:t>
            </w:r>
            <w:r w:rsidR="00CF3A4E" w:rsidRPr="007C0822">
              <w:rPr>
                <w:rFonts w:eastAsia="Times New Roman" w:cs="Calibri"/>
                <w:lang w:eastAsia="fr-FR"/>
              </w:rPr>
              <w:t>(e)</w:t>
            </w:r>
            <w:r w:rsidRPr="007C0822">
              <w:rPr>
                <w:rFonts w:eastAsia="Times New Roman" w:cs="Calibri"/>
                <w:lang w:eastAsia="fr-FR"/>
              </w:rPr>
              <w:t xml:space="preserve"> assure, le rôle d’adjoint </w:t>
            </w:r>
            <w:r w:rsidRPr="007C0822">
              <w:rPr>
                <w:rFonts w:eastAsia="Times New Roman" w:cs="Calibri"/>
                <w:bCs/>
                <w:lang w:eastAsia="fr-FR"/>
              </w:rPr>
              <w:t>des directeurs du DU et de la classe Prépa Talents</w:t>
            </w:r>
            <w:r w:rsidR="00304835" w:rsidRPr="007C0822">
              <w:rPr>
                <w:rFonts w:eastAsia="Times New Roman" w:cs="Calibri"/>
                <w:bCs/>
                <w:lang w:eastAsia="fr-FR"/>
              </w:rPr>
              <w:t>,</w:t>
            </w:r>
            <w:r w:rsidR="00726D48" w:rsidRPr="007C0822">
              <w:rPr>
                <w:rFonts w:eastAsia="Times New Roman" w:cs="Calibri"/>
                <w:bCs/>
                <w:lang w:eastAsia="fr-FR"/>
              </w:rPr>
              <w:t xml:space="preserve"> </w:t>
            </w:r>
            <w:r w:rsidR="00304835" w:rsidRPr="007C0822">
              <w:rPr>
                <w:rFonts w:eastAsia="Times New Roman" w:cs="Calibri"/>
                <w:bCs/>
                <w:lang w:eastAsia="fr-FR"/>
              </w:rPr>
              <w:t>:</w:t>
            </w:r>
          </w:p>
          <w:p w14:paraId="32D5C8ED" w14:textId="77777777" w:rsidR="00ED5C92" w:rsidRPr="007C0822" w:rsidRDefault="00ED5C92" w:rsidP="00ED5C92">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Cs/>
                <w:lang w:eastAsia="fr-FR"/>
              </w:rPr>
            </w:pPr>
          </w:p>
          <w:p w14:paraId="4E89FE98" w14:textId="77777777" w:rsidR="00726D48" w:rsidRPr="007C0822" w:rsidRDefault="009E179A" w:rsidP="007C0822">
            <w:pPr>
              <w:pStyle w:val="Paragraphedeliste"/>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bCs/>
                <w:lang w:eastAsia="fr-FR"/>
              </w:rPr>
            </w:pPr>
            <w:r w:rsidRPr="007C0822">
              <w:rPr>
                <w:rFonts w:eastAsia="Times New Roman" w:cs="Calibri"/>
                <w:bCs/>
                <w:lang w:eastAsia="fr-FR"/>
              </w:rPr>
              <w:t>E</w:t>
            </w:r>
            <w:r w:rsidR="00726D48" w:rsidRPr="007C0822">
              <w:rPr>
                <w:rFonts w:eastAsia="Times New Roman" w:cs="Calibri"/>
                <w:bCs/>
                <w:lang w:eastAsia="fr-FR"/>
              </w:rPr>
              <w:t xml:space="preserve">n charge </w:t>
            </w:r>
            <w:r w:rsidRPr="007C0822">
              <w:rPr>
                <w:rFonts w:eastAsia="Times New Roman" w:cs="Calibri"/>
                <w:bCs/>
                <w:lang w:eastAsia="fr-FR"/>
              </w:rPr>
              <w:t xml:space="preserve">plus </w:t>
            </w:r>
            <w:r w:rsidR="00726D48" w:rsidRPr="007C0822">
              <w:rPr>
                <w:rFonts w:eastAsia="Times New Roman" w:cs="Calibri"/>
                <w:bCs/>
                <w:lang w:eastAsia="fr-FR"/>
              </w:rPr>
              <w:t>spécifiquement des relations avec les administrations financières plus spécifiquement la Direction générale des finances publiques pour le recrutement de tuteurs étudiants et les stages que les étudiants sont susceptibles d’y réaliser.</w:t>
            </w:r>
          </w:p>
          <w:p w14:paraId="1EF8F209" w14:textId="77777777" w:rsidR="00CF3A4E" w:rsidRPr="007C0822" w:rsidRDefault="00CF3A4E" w:rsidP="007C0822">
            <w:pPr>
              <w:pStyle w:val="Paragraphedeliste"/>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bCs/>
                <w:lang w:eastAsia="fr-FR"/>
              </w:rPr>
            </w:pPr>
            <w:r w:rsidRPr="007C0822">
              <w:rPr>
                <w:rFonts w:eastAsia="Times New Roman" w:cs="Calibri"/>
                <w:bCs/>
                <w:lang w:eastAsia="fr-FR"/>
              </w:rPr>
              <w:t>Force de proposition pour les orientations et pratiques pédagogiques et innovation numérique</w:t>
            </w:r>
            <w:r w:rsidR="007F79D0" w:rsidRPr="007C0822">
              <w:rPr>
                <w:rFonts w:eastAsia="Times New Roman" w:cs="Calibri"/>
                <w:bCs/>
                <w:lang w:eastAsia="fr-FR"/>
              </w:rPr>
              <w:t>.</w:t>
            </w:r>
          </w:p>
          <w:p w14:paraId="4F6A1923" w14:textId="77777777" w:rsidR="00CF3A4E" w:rsidRPr="007C0822" w:rsidRDefault="00CF3A4E"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 xml:space="preserve">Organisation régulière de réunion avec les </w:t>
            </w:r>
            <w:r w:rsidR="009E179A" w:rsidRPr="007C0822">
              <w:rPr>
                <w:rFonts w:eastAsia="Times New Roman" w:cs="Calibri"/>
                <w:lang w:eastAsia="fr-FR"/>
              </w:rPr>
              <w:t xml:space="preserve">différents </w:t>
            </w:r>
            <w:r w:rsidRPr="007C0822">
              <w:rPr>
                <w:rFonts w:eastAsia="Times New Roman" w:cs="Calibri"/>
                <w:lang w:eastAsia="fr-FR"/>
              </w:rPr>
              <w:t>intervenants</w:t>
            </w:r>
            <w:r w:rsidR="00726D48" w:rsidRPr="007C0822">
              <w:rPr>
                <w:rFonts w:eastAsia="Times New Roman" w:cs="Calibri"/>
                <w:lang w:eastAsia="fr-FR"/>
              </w:rPr>
              <w:t>.</w:t>
            </w:r>
          </w:p>
          <w:p w14:paraId="345333B3" w14:textId="77777777" w:rsidR="009E179A" w:rsidRPr="007C0822" w:rsidRDefault="009E179A"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Participation à la sélection des étudiants : examen des candidatures, entretiens et participation aux délibérations d’admission à la formation</w:t>
            </w:r>
            <w:r w:rsidR="007F79D0" w:rsidRPr="007C0822">
              <w:rPr>
                <w:rFonts w:eastAsia="Times New Roman" w:cs="Calibri"/>
                <w:lang w:eastAsia="fr-FR"/>
              </w:rPr>
              <w:t>.</w:t>
            </w:r>
          </w:p>
          <w:p w14:paraId="76F327A6" w14:textId="77777777" w:rsidR="00CF3A4E" w:rsidRPr="007C0822" w:rsidRDefault="007F79D0"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É</w:t>
            </w:r>
            <w:r w:rsidR="00CF3A4E" w:rsidRPr="007C0822">
              <w:rPr>
                <w:rFonts w:eastAsia="Times New Roman" w:cs="Calibri"/>
                <w:lang w:eastAsia="fr-FR"/>
              </w:rPr>
              <w:t>laboration du calendrier pédagogique progressif</w:t>
            </w:r>
            <w:r w:rsidRPr="007C0822">
              <w:rPr>
                <w:rFonts w:eastAsia="Times New Roman" w:cs="Calibri"/>
                <w:lang w:eastAsia="fr-FR"/>
              </w:rPr>
              <w:t>.</w:t>
            </w:r>
          </w:p>
          <w:p w14:paraId="69451266" w14:textId="77777777" w:rsidR="00CF3A4E" w:rsidRPr="007C0822" w:rsidRDefault="00CF3A4E"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Coordination des sujets des entraînements et des galops</w:t>
            </w:r>
            <w:r w:rsidR="007F79D0" w:rsidRPr="007C0822">
              <w:rPr>
                <w:rFonts w:eastAsia="Times New Roman" w:cs="Calibri"/>
                <w:lang w:eastAsia="fr-FR"/>
              </w:rPr>
              <w:t>.</w:t>
            </w:r>
            <w:r w:rsidRPr="007C0822">
              <w:rPr>
                <w:rFonts w:eastAsia="Times New Roman" w:cs="Calibri"/>
                <w:lang w:eastAsia="fr-FR"/>
              </w:rPr>
              <w:t xml:space="preserve"> </w:t>
            </w:r>
          </w:p>
          <w:p w14:paraId="19DFC014" w14:textId="77777777" w:rsidR="00CF3A4E" w:rsidRPr="007C0822" w:rsidRDefault="00CF3A4E"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Gestion et mise en ligne des documents pédagogiques.</w:t>
            </w:r>
          </w:p>
          <w:p w14:paraId="37D87DC2" w14:textId="77777777" w:rsidR="00CF3A4E" w:rsidRPr="007C0822" w:rsidRDefault="00CF3A4E" w:rsidP="007C0822">
            <w:pPr>
              <w:numPr>
                <w:ilvl w:val="0"/>
                <w:numId w:val="17"/>
              </w:num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917"/>
              <w:jc w:val="both"/>
              <w:rPr>
                <w:rFonts w:eastAsia="Times New Roman" w:cs="Calibri"/>
                <w:lang w:eastAsia="fr-FR"/>
              </w:rPr>
            </w:pPr>
            <w:r w:rsidRPr="007C0822">
              <w:rPr>
                <w:rFonts w:eastAsia="Times New Roman" w:cs="Calibri"/>
                <w:lang w:eastAsia="fr-FR"/>
              </w:rPr>
              <w:t>Coordination et gestion des correcteurs pour la correction des entrainements aux épreuves</w:t>
            </w:r>
            <w:r w:rsidR="007F79D0" w:rsidRPr="007C0822">
              <w:rPr>
                <w:rFonts w:eastAsia="Times New Roman" w:cs="Calibri"/>
                <w:lang w:eastAsia="fr-FR"/>
              </w:rPr>
              <w:t>.</w:t>
            </w:r>
          </w:p>
          <w:p w14:paraId="075D41B0" w14:textId="77777777" w:rsidR="00E76C97" w:rsidRPr="007C0822" w:rsidRDefault="00E76C97"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eastAsia="fr-FR"/>
              </w:rPr>
            </w:pPr>
          </w:p>
          <w:p w14:paraId="1FADB7FC" w14:textId="77777777" w:rsidR="003F05EF" w:rsidRPr="007C0822" w:rsidRDefault="003F05EF" w:rsidP="00B317BD">
            <w:pPr>
              <w:autoSpaceDE w:val="0"/>
              <w:autoSpaceDN w:val="0"/>
              <w:adjustRightInd w:val="0"/>
              <w:spacing w:after="0" w:line="240" w:lineRule="auto"/>
              <w:rPr>
                <w:rFonts w:cs="Calibri"/>
                <w:b/>
                <w:bCs/>
                <w:smallCaps/>
                <w:lang w:eastAsia="fr-FR"/>
              </w:rPr>
            </w:pPr>
            <w:r w:rsidRPr="007C0822">
              <w:rPr>
                <w:rFonts w:cs="Calibri"/>
                <w:b/>
                <w:bCs/>
                <w:smallCaps/>
                <w:lang w:eastAsia="fr-FR"/>
              </w:rPr>
              <w:t>C</w:t>
            </w:r>
            <w:r w:rsidR="0043671C" w:rsidRPr="007C0822">
              <w:rPr>
                <w:rFonts w:cs="Calibri"/>
                <w:b/>
                <w:bCs/>
                <w:smallCaps/>
                <w:lang w:eastAsia="fr-FR"/>
              </w:rPr>
              <w:t>ompétences</w:t>
            </w:r>
          </w:p>
          <w:p w14:paraId="6677F71E" w14:textId="77777777" w:rsidR="007F79D0" w:rsidRPr="007C0822" w:rsidRDefault="007F79D0" w:rsidP="007F79D0">
            <w:pPr>
              <w:autoSpaceDE w:val="0"/>
              <w:autoSpaceDN w:val="0"/>
              <w:adjustRightInd w:val="0"/>
              <w:spacing w:after="0" w:line="240" w:lineRule="auto"/>
              <w:rPr>
                <w:rFonts w:cs="Calibri"/>
                <w:b/>
                <w:bCs/>
                <w:lang w:eastAsia="fr-FR"/>
              </w:rPr>
            </w:pPr>
          </w:p>
          <w:p w14:paraId="2350190F" w14:textId="77777777" w:rsidR="007F79D0" w:rsidRPr="007C0822" w:rsidRDefault="007F79D0" w:rsidP="007C0822">
            <w:pPr>
              <w:numPr>
                <w:ilvl w:val="0"/>
                <w:numId w:val="17"/>
              </w:numPr>
              <w:autoSpaceDE w:val="0"/>
              <w:autoSpaceDN w:val="0"/>
              <w:adjustRightInd w:val="0"/>
              <w:spacing w:after="0" w:line="240" w:lineRule="auto"/>
              <w:ind w:left="917"/>
              <w:rPr>
                <w:rFonts w:cs="Calibri"/>
                <w:lang w:eastAsia="fr-FR"/>
              </w:rPr>
            </w:pPr>
            <w:r w:rsidRPr="007C0822">
              <w:rPr>
                <w:rFonts w:cs="Calibri"/>
                <w:lang w:eastAsia="fr-FR"/>
              </w:rPr>
              <w:t>Connaitre de façon approfondie les attendus des concours de catégorie A du ministère de l’économie et des</w:t>
            </w:r>
            <w:r w:rsidR="007C0822">
              <w:rPr>
                <w:rFonts w:cs="Calibri"/>
                <w:lang w:eastAsia="fr-FR"/>
              </w:rPr>
              <w:t xml:space="preserve"> </w:t>
            </w:r>
            <w:r w:rsidRPr="007C0822">
              <w:rPr>
                <w:rFonts w:cs="Calibri"/>
                <w:lang w:eastAsia="fr-FR"/>
              </w:rPr>
              <w:t xml:space="preserve">finances, tant sur le fond que sur la méthode, et en particulier pour les épreuves de NdS du concours d’inspecteur de la DGFIP. </w:t>
            </w:r>
          </w:p>
          <w:p w14:paraId="52DE2226" w14:textId="77777777" w:rsidR="007F79D0" w:rsidRPr="007C0822" w:rsidRDefault="007F79D0" w:rsidP="007C0822">
            <w:pPr>
              <w:numPr>
                <w:ilvl w:val="0"/>
                <w:numId w:val="17"/>
              </w:numPr>
              <w:autoSpaceDE w:val="0"/>
              <w:autoSpaceDN w:val="0"/>
              <w:adjustRightInd w:val="0"/>
              <w:spacing w:after="0" w:line="240" w:lineRule="auto"/>
              <w:ind w:left="917"/>
              <w:rPr>
                <w:rFonts w:cs="Calibri"/>
                <w:lang w:eastAsia="fr-FR"/>
              </w:rPr>
            </w:pPr>
            <w:r w:rsidRPr="007C0822">
              <w:rPr>
                <w:rFonts w:eastAsia="Times New Roman" w:cs="Calibri"/>
                <w:bCs/>
                <w:lang w:eastAsia="fr-FR"/>
              </w:rPr>
              <w:t xml:space="preserve">Avoir une expérience significative de l’enseignement en classe préparatoire aux concours administratifs. </w:t>
            </w:r>
          </w:p>
          <w:p w14:paraId="2ED0F382" w14:textId="77777777" w:rsidR="007F79D0" w:rsidRPr="007C0822" w:rsidRDefault="007F79D0" w:rsidP="007C0822">
            <w:pPr>
              <w:numPr>
                <w:ilvl w:val="0"/>
                <w:numId w:val="17"/>
              </w:numPr>
              <w:autoSpaceDE w:val="0"/>
              <w:autoSpaceDN w:val="0"/>
              <w:adjustRightInd w:val="0"/>
              <w:spacing w:after="0" w:line="240" w:lineRule="auto"/>
              <w:ind w:left="917"/>
              <w:rPr>
                <w:rFonts w:cs="Calibri"/>
                <w:lang w:eastAsia="fr-FR"/>
              </w:rPr>
            </w:pPr>
            <w:r w:rsidRPr="007C0822">
              <w:rPr>
                <w:rFonts w:cs="Calibri"/>
                <w:lang w:eastAsia="fr-FR"/>
              </w:rPr>
              <w:t>A</w:t>
            </w:r>
            <w:r w:rsidR="009A0049" w:rsidRPr="007C0822">
              <w:rPr>
                <w:rFonts w:cs="Calibri"/>
                <w:lang w:eastAsia="fr-FR"/>
              </w:rPr>
              <w:t xml:space="preserve">voir des connaissances approfondies </w:t>
            </w:r>
            <w:r w:rsidR="00C012F4" w:rsidRPr="007C0822">
              <w:rPr>
                <w:rFonts w:cs="Calibri"/>
                <w:lang w:eastAsia="fr-FR"/>
              </w:rPr>
              <w:t xml:space="preserve">des exercices </w:t>
            </w:r>
            <w:r w:rsidR="00C658E1" w:rsidRPr="007C0822">
              <w:rPr>
                <w:rFonts w:cs="Calibri"/>
                <w:lang w:eastAsia="fr-FR"/>
              </w:rPr>
              <w:t xml:space="preserve">et </w:t>
            </w:r>
            <w:r w:rsidR="00C012F4" w:rsidRPr="007C0822">
              <w:rPr>
                <w:rFonts w:cs="Calibri"/>
                <w:lang w:eastAsia="fr-FR"/>
              </w:rPr>
              <w:t>d</w:t>
            </w:r>
            <w:r w:rsidR="00C658E1" w:rsidRPr="007C0822">
              <w:rPr>
                <w:rFonts w:cs="Calibri"/>
                <w:lang w:eastAsia="fr-FR"/>
              </w:rPr>
              <w:t>es méthodes</w:t>
            </w:r>
            <w:r w:rsidR="00C012F4" w:rsidRPr="007C0822">
              <w:rPr>
                <w:rFonts w:cs="Calibri"/>
                <w:lang w:eastAsia="fr-FR"/>
              </w:rPr>
              <w:t xml:space="preserve"> en usage dans le domaine des sciences juridiques universitaires</w:t>
            </w:r>
            <w:r w:rsidRPr="007C0822">
              <w:rPr>
                <w:rFonts w:cs="Calibri"/>
                <w:lang w:eastAsia="fr-FR"/>
              </w:rPr>
              <w:t>.</w:t>
            </w:r>
            <w:r w:rsidR="00C012F4" w:rsidRPr="007C0822">
              <w:rPr>
                <w:rFonts w:cs="Calibri"/>
                <w:lang w:eastAsia="fr-FR"/>
              </w:rPr>
              <w:t xml:space="preserve"> </w:t>
            </w:r>
          </w:p>
          <w:p w14:paraId="211A84B1" w14:textId="77777777" w:rsidR="003979C8" w:rsidRPr="007C0822" w:rsidRDefault="007F79D0" w:rsidP="007C0822">
            <w:pPr>
              <w:numPr>
                <w:ilvl w:val="0"/>
                <w:numId w:val="17"/>
              </w:numPr>
              <w:autoSpaceDE w:val="0"/>
              <w:autoSpaceDN w:val="0"/>
              <w:adjustRightInd w:val="0"/>
              <w:spacing w:after="0" w:line="240" w:lineRule="auto"/>
              <w:ind w:left="917"/>
              <w:rPr>
                <w:rFonts w:eastAsia="Times New Roman" w:cs="Calibri"/>
                <w:bCs/>
                <w:lang w:eastAsia="fr-FR"/>
              </w:rPr>
            </w:pPr>
            <w:r w:rsidRPr="007C0822">
              <w:rPr>
                <w:rFonts w:cs="Calibri"/>
                <w:lang w:eastAsia="fr-FR"/>
              </w:rPr>
              <w:t>A</w:t>
            </w:r>
            <w:r w:rsidR="00AF277F" w:rsidRPr="007C0822">
              <w:rPr>
                <w:rFonts w:eastAsia="Times New Roman" w:cs="Calibri"/>
                <w:bCs/>
                <w:lang w:eastAsia="fr-FR"/>
              </w:rPr>
              <w:t xml:space="preserve">voir une expérience de l’enseignement </w:t>
            </w:r>
            <w:r w:rsidR="00C012F4" w:rsidRPr="007C0822">
              <w:rPr>
                <w:rFonts w:eastAsia="Times New Roman" w:cs="Calibri"/>
                <w:bCs/>
                <w:lang w:eastAsia="fr-FR"/>
              </w:rPr>
              <w:t>universitaire à distance</w:t>
            </w:r>
            <w:r w:rsidRPr="007C0822">
              <w:rPr>
                <w:rFonts w:eastAsia="Times New Roman" w:cs="Calibri"/>
                <w:bCs/>
                <w:lang w:eastAsia="fr-FR"/>
              </w:rPr>
              <w:t>.</w:t>
            </w:r>
            <w:r w:rsidR="00AF277F" w:rsidRPr="007C0822">
              <w:rPr>
                <w:rFonts w:eastAsia="Times New Roman" w:cs="Calibri"/>
                <w:bCs/>
                <w:lang w:eastAsia="fr-FR"/>
              </w:rPr>
              <w:t xml:space="preserve"> </w:t>
            </w:r>
          </w:p>
          <w:p w14:paraId="11613233" w14:textId="77777777" w:rsidR="007F79D0" w:rsidRPr="007C0822" w:rsidRDefault="007F79D0" w:rsidP="007C0822">
            <w:pPr>
              <w:numPr>
                <w:ilvl w:val="0"/>
                <w:numId w:val="17"/>
              </w:numPr>
              <w:autoSpaceDE w:val="0"/>
              <w:autoSpaceDN w:val="0"/>
              <w:adjustRightInd w:val="0"/>
              <w:spacing w:after="0" w:line="240" w:lineRule="auto"/>
              <w:ind w:left="917"/>
              <w:rPr>
                <w:rFonts w:cs="Calibri"/>
                <w:lang w:eastAsia="fr-FR"/>
              </w:rPr>
            </w:pPr>
            <w:r w:rsidRPr="007C0822">
              <w:rPr>
                <w:rFonts w:cs="Calibri"/>
                <w:lang w:eastAsia="fr-FR"/>
              </w:rPr>
              <w:t>Travailler efficacement en équipe et de s’adapter rapidement à un nouvel environnement de travail et à des tâches variées.</w:t>
            </w:r>
          </w:p>
          <w:p w14:paraId="58CF9555" w14:textId="77777777" w:rsidR="007F79D0" w:rsidRPr="007C0822" w:rsidRDefault="007F79D0" w:rsidP="007C0822">
            <w:pPr>
              <w:numPr>
                <w:ilvl w:val="0"/>
                <w:numId w:val="17"/>
              </w:numPr>
              <w:autoSpaceDE w:val="0"/>
              <w:autoSpaceDN w:val="0"/>
              <w:adjustRightInd w:val="0"/>
              <w:spacing w:after="0" w:line="240" w:lineRule="auto"/>
              <w:ind w:left="917"/>
              <w:rPr>
                <w:rFonts w:cs="Calibri"/>
                <w:lang w:eastAsia="fr-FR"/>
              </w:rPr>
            </w:pPr>
            <w:r w:rsidRPr="007C0822">
              <w:rPr>
                <w:rFonts w:cs="Calibri"/>
                <w:lang w:eastAsia="fr-FR"/>
              </w:rPr>
              <w:t>Maitriser des outils informatique/numériques (Word, Excel, logiciels d’enseignement à distance…), et capacité à s’adapter rapidement à de nouveaux outils auxquels la personne recrutée pourra être formée en fonction des besoins.</w:t>
            </w:r>
          </w:p>
          <w:p w14:paraId="2EA0D0AC" w14:textId="77777777" w:rsidR="00E905B4" w:rsidRPr="007C0822" w:rsidRDefault="00E905B4" w:rsidP="00E905B4">
            <w:pPr>
              <w:autoSpaceDE w:val="0"/>
              <w:autoSpaceDN w:val="0"/>
              <w:adjustRightInd w:val="0"/>
              <w:spacing w:before="120" w:after="120" w:line="240" w:lineRule="auto"/>
              <w:rPr>
                <w:rFonts w:cs="Calibri"/>
                <w:lang w:eastAsia="fr-FR"/>
              </w:rPr>
            </w:pPr>
          </w:p>
        </w:tc>
      </w:tr>
    </w:tbl>
    <w:p w14:paraId="358761EF" w14:textId="77777777" w:rsidR="00025C54" w:rsidRPr="007C0822" w:rsidRDefault="00025C54" w:rsidP="00B317BD">
      <w:pPr>
        <w:spacing w:line="240" w:lineRule="auto"/>
        <w:contextualSpacing/>
        <w:rPr>
          <w:rFonts w:cs="Calibri"/>
        </w:rPr>
      </w:pPr>
    </w:p>
    <w:p w14:paraId="25C4E5B8" w14:textId="77777777" w:rsidR="003979C8" w:rsidRPr="007C0822" w:rsidRDefault="003979C8" w:rsidP="00B317BD">
      <w:pPr>
        <w:spacing w:line="240" w:lineRule="auto"/>
        <w:contextualSpacing/>
        <w:rPr>
          <w:rFonts w:cs="Calibri"/>
        </w:rPr>
      </w:pPr>
    </w:p>
    <w:tbl>
      <w:tblPr>
        <w:tblW w:w="10819" w:type="dxa"/>
        <w:tblInd w:w="-660" w:type="dxa"/>
        <w:tblLayout w:type="fixed"/>
        <w:tblCellMar>
          <w:left w:w="70" w:type="dxa"/>
          <w:right w:w="70" w:type="dxa"/>
        </w:tblCellMar>
        <w:tblLook w:val="0000" w:firstRow="0" w:lastRow="0" w:firstColumn="0" w:lastColumn="0" w:noHBand="0" w:noVBand="0"/>
      </w:tblPr>
      <w:tblGrid>
        <w:gridCol w:w="10809"/>
        <w:gridCol w:w="10"/>
      </w:tblGrid>
      <w:tr w:rsidR="004B168C" w:rsidRPr="00C2620F" w14:paraId="78EC75B0" w14:textId="77777777">
        <w:tc>
          <w:tcPr>
            <w:tcW w:w="10819" w:type="dxa"/>
            <w:gridSpan w:val="2"/>
            <w:tcBorders>
              <w:top w:val="single" w:sz="6" w:space="0" w:color="000000"/>
              <w:left w:val="single" w:sz="6" w:space="0" w:color="000000"/>
              <w:bottom w:val="single" w:sz="4" w:space="0" w:color="000000"/>
              <w:right w:val="single" w:sz="6" w:space="0" w:color="000000"/>
            </w:tcBorders>
            <w:shd w:val="clear" w:color="auto" w:fill="auto"/>
          </w:tcPr>
          <w:p w14:paraId="0DAD79CC" w14:textId="77777777" w:rsidR="003979C8" w:rsidRPr="00C2620F" w:rsidRDefault="003979C8" w:rsidP="003979C8">
            <w:pPr>
              <w:spacing w:after="0" w:line="240" w:lineRule="auto"/>
              <w:jc w:val="both"/>
              <w:rPr>
                <w:rFonts w:cs="Calibri"/>
                <w:smallCaps/>
              </w:rPr>
            </w:pPr>
            <w:r w:rsidRPr="00C2620F">
              <w:rPr>
                <w:rFonts w:cs="Calibri"/>
                <w:b/>
                <w:bCs/>
                <w:smallCaps/>
              </w:rPr>
              <w:t>Conditions d’embauche</w:t>
            </w:r>
            <w:r w:rsidRPr="00C2620F">
              <w:rPr>
                <w:rFonts w:cs="Calibri"/>
                <w:smallCaps/>
              </w:rPr>
              <w:t xml:space="preserve"> </w:t>
            </w:r>
          </w:p>
          <w:p w14:paraId="53263231" w14:textId="77777777" w:rsidR="001D680D" w:rsidRPr="00C2620F" w:rsidRDefault="00C012F4" w:rsidP="001D680D">
            <w:pPr>
              <w:numPr>
                <w:ilvl w:val="0"/>
                <w:numId w:val="15"/>
              </w:numPr>
              <w:spacing w:before="120" w:after="120" w:line="240" w:lineRule="auto"/>
              <w:jc w:val="both"/>
              <w:rPr>
                <w:rFonts w:cs="Calibri"/>
              </w:rPr>
            </w:pPr>
            <w:r w:rsidRPr="00C2620F">
              <w:rPr>
                <w:rFonts w:cs="Calibri"/>
              </w:rPr>
              <w:t>a</w:t>
            </w:r>
            <w:r w:rsidR="00BB250B" w:rsidRPr="00C2620F">
              <w:rPr>
                <w:rFonts w:cs="Calibri"/>
              </w:rPr>
              <w:t>voir une formation académique solide en droit</w:t>
            </w:r>
            <w:r w:rsidRPr="00C2620F">
              <w:rPr>
                <w:rFonts w:cs="Calibri"/>
              </w:rPr>
              <w:t xml:space="preserve"> et</w:t>
            </w:r>
            <w:r w:rsidR="001D680D" w:rsidRPr="00C2620F">
              <w:rPr>
                <w:rFonts w:cs="Calibri"/>
              </w:rPr>
              <w:t xml:space="preserve"> en particulier </w:t>
            </w:r>
            <w:r w:rsidR="009E179A" w:rsidRPr="00C2620F">
              <w:rPr>
                <w:rFonts w:cs="Calibri"/>
              </w:rPr>
              <w:t>en droit des finances publiques et en droit fiscal</w:t>
            </w:r>
            <w:r w:rsidR="001D680D" w:rsidRPr="00C2620F">
              <w:rPr>
                <w:rFonts w:cs="Calibri"/>
              </w:rPr>
              <w:t> ;</w:t>
            </w:r>
          </w:p>
          <w:p w14:paraId="7B606CA5" w14:textId="77777777" w:rsidR="00A86E3D" w:rsidRPr="00C2620F" w:rsidRDefault="009E179A" w:rsidP="001D680D">
            <w:pPr>
              <w:numPr>
                <w:ilvl w:val="0"/>
                <w:numId w:val="15"/>
              </w:numPr>
              <w:spacing w:before="120" w:after="120" w:line="240" w:lineRule="auto"/>
              <w:jc w:val="both"/>
              <w:rPr>
                <w:rFonts w:cs="Calibri"/>
              </w:rPr>
            </w:pPr>
            <w:r w:rsidRPr="00C2620F">
              <w:rPr>
                <w:rFonts w:cs="Calibri"/>
              </w:rPr>
              <w:lastRenderedPageBreak/>
              <w:t xml:space="preserve">avoir </w:t>
            </w:r>
            <w:r w:rsidR="001D680D" w:rsidRPr="00C2620F">
              <w:rPr>
                <w:rFonts w:cs="Calibri"/>
              </w:rPr>
              <w:t xml:space="preserve">un une expérience de l’enseignement universitaire au sein des classes préparatoires aux concours administratifs </w:t>
            </w:r>
            <w:r w:rsidR="00A86E3D" w:rsidRPr="00C2620F">
              <w:rPr>
                <w:rFonts w:cs="Calibri"/>
              </w:rPr>
              <w:t xml:space="preserve">; </w:t>
            </w:r>
          </w:p>
          <w:p w14:paraId="3D34F6E5" w14:textId="77777777" w:rsidR="003979C8" w:rsidRPr="00C2620F" w:rsidRDefault="00BB250B" w:rsidP="009F4B58">
            <w:pPr>
              <w:spacing w:before="120" w:after="120" w:line="240" w:lineRule="auto"/>
              <w:jc w:val="both"/>
              <w:rPr>
                <w:rFonts w:cs="Calibri"/>
              </w:rPr>
            </w:pPr>
            <w:r w:rsidRPr="00C2620F">
              <w:rPr>
                <w:rFonts w:cs="Calibri"/>
              </w:rPr>
              <w:t>En outre, l</w:t>
            </w:r>
            <w:r w:rsidR="003979C8" w:rsidRPr="00C2620F">
              <w:rPr>
                <w:rFonts w:cs="Calibri"/>
              </w:rPr>
              <w:t>es candidat(e)s devront remplir l’une des trois</w:t>
            </w:r>
            <w:r w:rsidR="003979C8" w:rsidRPr="00C2620F">
              <w:rPr>
                <w:rFonts w:cs="Calibri"/>
                <w:b/>
                <w:bCs/>
                <w:u w:val="single"/>
              </w:rPr>
              <w:t xml:space="preserve"> </w:t>
            </w:r>
            <w:r w:rsidR="003979C8" w:rsidRPr="00C2620F">
              <w:rPr>
                <w:rFonts w:cs="Calibri"/>
              </w:rPr>
              <w:t>conditions suivantes</w:t>
            </w:r>
            <w:r w:rsidR="00C012F4" w:rsidRPr="00C2620F">
              <w:rPr>
                <w:rFonts w:cs="Calibri"/>
              </w:rPr>
              <w:t> </w:t>
            </w:r>
            <w:r w:rsidR="003979C8" w:rsidRPr="00C2620F">
              <w:rPr>
                <w:rFonts w:cs="Calibri"/>
              </w:rPr>
              <w:t xml:space="preserve">: </w:t>
            </w:r>
          </w:p>
          <w:p w14:paraId="33F079E5" w14:textId="77777777" w:rsidR="003979C8" w:rsidRPr="00C2620F" w:rsidRDefault="003979C8" w:rsidP="009F4B58">
            <w:pPr>
              <w:numPr>
                <w:ilvl w:val="0"/>
                <w:numId w:val="15"/>
              </w:numPr>
              <w:spacing w:before="120" w:after="120" w:line="240" w:lineRule="auto"/>
              <w:jc w:val="both"/>
              <w:rPr>
                <w:rFonts w:cs="Calibri"/>
              </w:rPr>
            </w:pPr>
            <w:r w:rsidRPr="00C2620F">
              <w:rPr>
                <w:rFonts w:cs="Calibri"/>
              </w:rPr>
              <w:t xml:space="preserve">être inscrit en thèse de doctorat à l’Université Paris 1 et ne bénéficier d’aucun type de financement à ce titre ; </w:t>
            </w:r>
          </w:p>
          <w:p w14:paraId="2B8123B4" w14:textId="77777777" w:rsidR="003979C8" w:rsidRPr="00C2620F" w:rsidRDefault="003979C8" w:rsidP="009F4B58">
            <w:pPr>
              <w:numPr>
                <w:ilvl w:val="0"/>
                <w:numId w:val="15"/>
              </w:numPr>
              <w:spacing w:before="120" w:after="120" w:line="240" w:lineRule="auto"/>
              <w:jc w:val="both"/>
              <w:rPr>
                <w:rFonts w:cs="Calibri"/>
              </w:rPr>
            </w:pPr>
            <w:r w:rsidRPr="00C2620F">
              <w:rPr>
                <w:rFonts w:cs="Calibri"/>
              </w:rPr>
              <w:t>être élève avocat, actuellement inscrit dans un centre de formation à la profession d’avocat</w:t>
            </w:r>
            <w:r w:rsidR="00C012F4" w:rsidRPr="00C2620F">
              <w:rPr>
                <w:rFonts w:cs="Calibri"/>
              </w:rPr>
              <w:t> ;</w:t>
            </w:r>
          </w:p>
          <w:p w14:paraId="14437E3E" w14:textId="77777777" w:rsidR="003979C8" w:rsidRPr="00C2620F" w:rsidRDefault="003979C8" w:rsidP="009F4B58">
            <w:pPr>
              <w:numPr>
                <w:ilvl w:val="0"/>
                <w:numId w:val="15"/>
              </w:numPr>
              <w:spacing w:before="120" w:after="120" w:line="240" w:lineRule="auto"/>
              <w:jc w:val="both"/>
              <w:rPr>
                <w:rFonts w:cs="Calibri"/>
              </w:rPr>
            </w:pPr>
            <w:r w:rsidRPr="00C2620F">
              <w:rPr>
                <w:rFonts w:cs="Calibri"/>
              </w:rPr>
              <w:t>exercer</w:t>
            </w:r>
            <w:r w:rsidR="00BB250B" w:rsidRPr="00C2620F">
              <w:rPr>
                <w:rFonts w:cs="Calibri"/>
              </w:rPr>
              <w:t>, depuis plusieurs années,</w:t>
            </w:r>
            <w:r w:rsidRPr="00C2620F">
              <w:rPr>
                <w:rFonts w:cs="Calibri"/>
              </w:rPr>
              <w:t xml:space="preserve"> une activité d’enseignement, de recherche ou d’expertise juridique.</w:t>
            </w:r>
          </w:p>
          <w:p w14:paraId="7C4EDFCB" w14:textId="77777777" w:rsidR="003979C8" w:rsidRPr="00C2620F" w:rsidRDefault="003979C8" w:rsidP="003979C8">
            <w:pPr>
              <w:spacing w:after="0" w:line="240" w:lineRule="auto"/>
              <w:jc w:val="both"/>
              <w:rPr>
                <w:rFonts w:cs="Calibri"/>
              </w:rPr>
            </w:pPr>
          </w:p>
        </w:tc>
      </w:tr>
      <w:tr w:rsidR="003979C8" w:rsidRPr="007C0822" w14:paraId="6D33168D" w14:textId="77777777">
        <w:trPr>
          <w:gridAfter w:val="1"/>
          <w:wAfter w:w="10" w:type="dxa"/>
          <w:cantSplit/>
          <w:trHeight w:val="2761"/>
        </w:trPr>
        <w:tc>
          <w:tcPr>
            <w:tcW w:w="10809" w:type="dxa"/>
            <w:tcBorders>
              <w:top w:val="single" w:sz="4" w:space="0" w:color="000000"/>
              <w:left w:val="single" w:sz="4" w:space="0" w:color="000000"/>
              <w:bottom w:val="single" w:sz="4" w:space="0" w:color="000000"/>
              <w:right w:val="single" w:sz="4" w:space="0" w:color="000000"/>
            </w:tcBorders>
            <w:shd w:val="clear" w:color="auto" w:fill="auto"/>
          </w:tcPr>
          <w:p w14:paraId="5FFD1963" w14:textId="77777777" w:rsidR="003979C8" w:rsidRPr="00C2620F" w:rsidRDefault="003979C8" w:rsidP="003979C8">
            <w:pPr>
              <w:spacing w:after="0"/>
              <w:jc w:val="both"/>
              <w:rPr>
                <w:rFonts w:cs="Calibri"/>
              </w:rPr>
            </w:pPr>
            <w:r w:rsidRPr="00C2620F">
              <w:rPr>
                <w:rFonts w:cs="Calibri"/>
                <w:b/>
              </w:rPr>
              <w:lastRenderedPageBreak/>
              <w:t xml:space="preserve">Dossier de candidature (à adresser à </w:t>
            </w:r>
            <w:r w:rsidR="0043671C" w:rsidRPr="00C2620F">
              <w:rPr>
                <w:rFonts w:cs="Calibri"/>
                <w:b/>
              </w:rPr>
              <w:t>M</w:t>
            </w:r>
            <w:r w:rsidR="00EA247B" w:rsidRPr="00C2620F">
              <w:rPr>
                <w:rFonts w:cs="Calibri"/>
                <w:b/>
              </w:rPr>
              <w:t>me Nadège Fleury</w:t>
            </w:r>
            <w:r w:rsidRPr="00C2620F">
              <w:rPr>
                <w:rFonts w:cs="Calibri"/>
                <w:b/>
              </w:rPr>
              <w:t>, coordonnées ci-dessous)</w:t>
            </w:r>
            <w:r w:rsidRPr="00C2620F">
              <w:rPr>
                <w:rFonts w:cs="Calibri"/>
              </w:rPr>
              <w:t xml:space="preserve"> : </w:t>
            </w:r>
          </w:p>
          <w:p w14:paraId="0BC3CD20" w14:textId="77777777" w:rsidR="003979C8" w:rsidRPr="00C2620F" w:rsidRDefault="003979C8" w:rsidP="003979C8">
            <w:pPr>
              <w:spacing w:after="0"/>
              <w:jc w:val="both"/>
              <w:rPr>
                <w:rFonts w:cs="Calibri"/>
              </w:rPr>
            </w:pPr>
          </w:p>
          <w:p w14:paraId="71A0F626" w14:textId="77777777" w:rsidR="003979C8" w:rsidRPr="00C2620F" w:rsidRDefault="0043671C" w:rsidP="00003258">
            <w:pPr>
              <w:numPr>
                <w:ilvl w:val="0"/>
                <w:numId w:val="21"/>
              </w:numPr>
              <w:spacing w:before="120" w:after="120"/>
              <w:jc w:val="both"/>
              <w:rPr>
                <w:rFonts w:cs="Calibri"/>
              </w:rPr>
            </w:pPr>
            <w:bookmarkStart w:id="0" w:name="_Hlk104884459"/>
            <w:r w:rsidRPr="00C2620F">
              <w:rPr>
                <w:rFonts w:cs="Calibri"/>
              </w:rPr>
              <w:t xml:space="preserve">– </w:t>
            </w:r>
            <w:r w:rsidR="003979C8" w:rsidRPr="00C2620F">
              <w:rPr>
                <w:rFonts w:cs="Calibri"/>
                <w:i/>
                <w:iCs/>
              </w:rPr>
              <w:t>Curriculum Vitæ</w:t>
            </w:r>
            <w:r w:rsidR="003979C8" w:rsidRPr="00C2620F">
              <w:rPr>
                <w:rFonts w:cs="Calibri"/>
              </w:rPr>
              <w:t> ;</w:t>
            </w:r>
          </w:p>
          <w:p w14:paraId="4710127B" w14:textId="77777777" w:rsidR="003979C8" w:rsidRPr="00C2620F" w:rsidRDefault="0043671C" w:rsidP="00003258">
            <w:pPr>
              <w:numPr>
                <w:ilvl w:val="0"/>
                <w:numId w:val="21"/>
              </w:numPr>
              <w:spacing w:before="120" w:after="120"/>
              <w:jc w:val="both"/>
              <w:rPr>
                <w:rFonts w:cs="Calibri"/>
              </w:rPr>
            </w:pPr>
            <w:r w:rsidRPr="00C2620F">
              <w:rPr>
                <w:rFonts w:cs="Calibri"/>
              </w:rPr>
              <w:t>–</w:t>
            </w:r>
            <w:r w:rsidR="00003258" w:rsidRPr="00C2620F">
              <w:rPr>
                <w:rFonts w:cs="Calibri"/>
              </w:rPr>
              <w:t xml:space="preserve"> l</w:t>
            </w:r>
            <w:r w:rsidR="003979C8" w:rsidRPr="00C2620F">
              <w:rPr>
                <w:rFonts w:cs="Calibri"/>
              </w:rPr>
              <w:t xml:space="preserve">ettre de motivation adressée </w:t>
            </w:r>
            <w:r w:rsidR="006E7AC5" w:rsidRPr="00C2620F">
              <w:rPr>
                <w:rFonts w:cs="Calibri"/>
              </w:rPr>
              <w:t>au</w:t>
            </w:r>
            <w:r w:rsidR="003979C8" w:rsidRPr="00C2620F">
              <w:rPr>
                <w:rFonts w:cs="Calibri"/>
              </w:rPr>
              <w:t xml:space="preserve"> </w:t>
            </w:r>
            <w:r w:rsidR="00A86E3D" w:rsidRPr="00C2620F">
              <w:rPr>
                <w:rFonts w:cs="Calibri"/>
              </w:rPr>
              <w:t>P</w:t>
            </w:r>
            <w:r w:rsidR="003979C8" w:rsidRPr="00C2620F">
              <w:rPr>
                <w:rFonts w:cs="Calibri"/>
              </w:rPr>
              <w:t>résident du Comité de sélection</w:t>
            </w:r>
            <w:bookmarkEnd w:id="0"/>
            <w:r w:rsidR="003979C8" w:rsidRPr="00C2620F">
              <w:rPr>
                <w:rFonts w:cs="Calibri"/>
              </w:rPr>
              <w:t xml:space="preserve"> (</w:t>
            </w:r>
            <w:r w:rsidR="00A86E3D" w:rsidRPr="00C2620F">
              <w:rPr>
                <w:rFonts w:cs="Calibri"/>
              </w:rPr>
              <w:t>La personne sera recrutée à 50% et assurera un service d’enseignement de 96 HETD</w:t>
            </w:r>
            <w:r w:rsidR="003979C8" w:rsidRPr="00C2620F">
              <w:rPr>
                <w:rFonts w:cs="Calibri"/>
              </w:rPr>
              <w:t>)</w:t>
            </w:r>
            <w:r w:rsidRPr="00C2620F">
              <w:rPr>
                <w:rFonts w:cs="Calibri"/>
              </w:rPr>
              <w:t> ;</w:t>
            </w:r>
          </w:p>
          <w:p w14:paraId="4EA1CA21" w14:textId="77777777" w:rsidR="003979C8" w:rsidRPr="00C2620F" w:rsidRDefault="0043671C" w:rsidP="00003258">
            <w:pPr>
              <w:numPr>
                <w:ilvl w:val="0"/>
                <w:numId w:val="21"/>
              </w:numPr>
              <w:spacing w:before="120" w:after="120"/>
              <w:jc w:val="both"/>
              <w:rPr>
                <w:rFonts w:cs="Calibri"/>
              </w:rPr>
            </w:pPr>
            <w:r w:rsidRPr="00C2620F">
              <w:rPr>
                <w:rFonts w:cs="Calibri"/>
              </w:rPr>
              <w:t>– c</w:t>
            </w:r>
            <w:r w:rsidR="003979C8" w:rsidRPr="00C2620F">
              <w:rPr>
                <w:rFonts w:cs="Calibri"/>
              </w:rPr>
              <w:t>opie d'une pièce d'identité en cours de validité ;</w:t>
            </w:r>
          </w:p>
          <w:p w14:paraId="2FD43ED6" w14:textId="77777777" w:rsidR="003979C8" w:rsidRPr="00C2620F" w:rsidRDefault="0043671C" w:rsidP="00003258">
            <w:pPr>
              <w:numPr>
                <w:ilvl w:val="0"/>
                <w:numId w:val="21"/>
              </w:numPr>
              <w:spacing w:before="120" w:after="120"/>
              <w:jc w:val="both"/>
              <w:rPr>
                <w:rFonts w:cs="Calibri"/>
              </w:rPr>
            </w:pPr>
            <w:r w:rsidRPr="00C2620F">
              <w:rPr>
                <w:rFonts w:cs="Calibri"/>
              </w:rPr>
              <w:t>–</w:t>
            </w:r>
            <w:r w:rsidR="00003258" w:rsidRPr="00C2620F">
              <w:rPr>
                <w:rFonts w:cs="Calibri"/>
              </w:rPr>
              <w:t xml:space="preserve"> </w:t>
            </w:r>
            <w:r w:rsidRPr="00C2620F">
              <w:rPr>
                <w:rFonts w:cs="Calibri"/>
              </w:rPr>
              <w:t>a</w:t>
            </w:r>
            <w:r w:rsidR="003979C8" w:rsidRPr="00C2620F">
              <w:rPr>
                <w:rFonts w:cs="Calibri"/>
              </w:rPr>
              <w:t xml:space="preserve">ttestation d'inscription en doctorat à l’Université Paris 1, </w:t>
            </w:r>
            <w:r w:rsidR="00003258" w:rsidRPr="00C2620F">
              <w:rPr>
                <w:rFonts w:cs="Calibri"/>
              </w:rPr>
              <w:t xml:space="preserve">OU </w:t>
            </w:r>
            <w:r w:rsidR="003979C8" w:rsidRPr="00C2620F">
              <w:rPr>
                <w:rFonts w:cs="Calibri"/>
              </w:rPr>
              <w:t xml:space="preserve">attestation d’inscription dans un centre de formation à la profession d’avocat, </w:t>
            </w:r>
            <w:r w:rsidR="00003258" w:rsidRPr="00C2620F">
              <w:rPr>
                <w:rFonts w:cs="Calibri"/>
              </w:rPr>
              <w:t xml:space="preserve">OU </w:t>
            </w:r>
            <w:r w:rsidR="003979C8" w:rsidRPr="00C2620F">
              <w:rPr>
                <w:rFonts w:cs="Calibri"/>
              </w:rPr>
              <w:t>attestation activité d’enseignement, de recherche ou d’expertise juridique</w:t>
            </w:r>
            <w:r w:rsidRPr="00C2620F">
              <w:rPr>
                <w:rFonts w:cs="Calibri"/>
              </w:rPr>
              <w:t> ;</w:t>
            </w:r>
          </w:p>
          <w:p w14:paraId="7C7B7254" w14:textId="77777777" w:rsidR="003979C8" w:rsidRPr="00C2620F" w:rsidRDefault="0043671C" w:rsidP="00003258">
            <w:pPr>
              <w:numPr>
                <w:ilvl w:val="0"/>
                <w:numId w:val="21"/>
              </w:numPr>
              <w:spacing w:before="120" w:after="120"/>
              <w:jc w:val="both"/>
              <w:rPr>
                <w:rFonts w:cs="Calibri"/>
              </w:rPr>
            </w:pPr>
            <w:r w:rsidRPr="00C2620F">
              <w:rPr>
                <w:rFonts w:cs="Calibri"/>
              </w:rPr>
              <w:t>– c</w:t>
            </w:r>
            <w:r w:rsidR="003979C8" w:rsidRPr="00C2620F">
              <w:rPr>
                <w:rFonts w:cs="Calibri"/>
              </w:rPr>
              <w:t>arte vitale ou attestation d’affiliation à la Sécurité sociale</w:t>
            </w:r>
            <w:r w:rsidRPr="00C2620F">
              <w:rPr>
                <w:rFonts w:cs="Calibri"/>
              </w:rPr>
              <w:t> ;</w:t>
            </w:r>
          </w:p>
          <w:p w14:paraId="26DDF182" w14:textId="77777777" w:rsidR="003979C8" w:rsidRPr="00C2620F" w:rsidRDefault="0043671C" w:rsidP="00003258">
            <w:pPr>
              <w:numPr>
                <w:ilvl w:val="0"/>
                <w:numId w:val="21"/>
              </w:numPr>
              <w:spacing w:before="120" w:after="120"/>
              <w:jc w:val="both"/>
              <w:rPr>
                <w:rFonts w:cs="Calibri"/>
                <w:b/>
                <w:u w:val="single"/>
              </w:rPr>
            </w:pPr>
            <w:r w:rsidRPr="00C2620F">
              <w:rPr>
                <w:rFonts w:cs="Calibri"/>
              </w:rPr>
              <w:t xml:space="preserve">– </w:t>
            </w:r>
            <w:r w:rsidR="003979C8" w:rsidRPr="00C2620F">
              <w:rPr>
                <w:rFonts w:cs="Calibri"/>
              </w:rPr>
              <w:t>Relevé d’identité bancaire.</w:t>
            </w:r>
          </w:p>
          <w:p w14:paraId="2B86DEC5" w14:textId="77777777" w:rsidR="003979C8" w:rsidRPr="00C2620F" w:rsidRDefault="003979C8" w:rsidP="003979C8">
            <w:pPr>
              <w:spacing w:after="0"/>
              <w:jc w:val="both"/>
              <w:rPr>
                <w:rFonts w:cs="Calibri"/>
                <w:b/>
                <w:u w:val="single"/>
              </w:rPr>
            </w:pPr>
          </w:p>
          <w:p w14:paraId="701CFD89" w14:textId="77777777" w:rsidR="003979C8" w:rsidRPr="00C2620F" w:rsidRDefault="003979C8" w:rsidP="003979C8">
            <w:pPr>
              <w:spacing w:after="0"/>
              <w:jc w:val="both"/>
              <w:rPr>
                <w:rFonts w:cs="Calibri"/>
              </w:rPr>
            </w:pPr>
            <w:r w:rsidRPr="00C2620F">
              <w:rPr>
                <w:rFonts w:cs="Calibri"/>
                <w:b/>
              </w:rPr>
              <w:t>Personne à contacter </w:t>
            </w:r>
            <w:r w:rsidRPr="00C2620F">
              <w:rPr>
                <w:rFonts w:cs="Calibri"/>
              </w:rPr>
              <w:t>:</w:t>
            </w:r>
          </w:p>
          <w:p w14:paraId="23376609" w14:textId="77777777" w:rsidR="000232FA" w:rsidRPr="00C2620F" w:rsidRDefault="00BB250B" w:rsidP="0043671C">
            <w:pPr>
              <w:spacing w:after="0"/>
              <w:jc w:val="both"/>
              <w:rPr>
                <w:rFonts w:cs="Calibri"/>
              </w:rPr>
            </w:pPr>
            <w:r w:rsidRPr="00C2620F">
              <w:rPr>
                <w:rFonts w:cs="Calibri"/>
              </w:rPr>
              <w:t>M</w:t>
            </w:r>
            <w:r w:rsidR="00EA247B" w:rsidRPr="00C2620F">
              <w:rPr>
                <w:rFonts w:cs="Calibri"/>
              </w:rPr>
              <w:t>me Nadège Fleury</w:t>
            </w:r>
            <w:r w:rsidR="0043671C" w:rsidRPr="00C2620F">
              <w:rPr>
                <w:rFonts w:cs="Calibri"/>
              </w:rPr>
              <w:t xml:space="preserve">, </w:t>
            </w:r>
            <w:r w:rsidRPr="00C2620F">
              <w:rPr>
                <w:rFonts w:cs="Calibri"/>
              </w:rPr>
              <w:t>Responsable administrati</w:t>
            </w:r>
            <w:r w:rsidR="00EA247B" w:rsidRPr="00C2620F">
              <w:rPr>
                <w:rFonts w:cs="Calibri"/>
              </w:rPr>
              <w:t xml:space="preserve">ve du Pôle LLM-DU </w:t>
            </w:r>
            <w:r w:rsidR="000232FA" w:rsidRPr="00C2620F">
              <w:rPr>
                <w:rFonts w:cs="Calibri"/>
              </w:rPr>
              <w:t>de l’École de Droit de la Sorbonne</w:t>
            </w:r>
          </w:p>
          <w:p w14:paraId="1F522516" w14:textId="77777777" w:rsidR="00EA247B" w:rsidRPr="00C2620F" w:rsidRDefault="00EA247B" w:rsidP="000232FA">
            <w:pPr>
              <w:spacing w:after="0"/>
              <w:jc w:val="both"/>
              <w:rPr>
                <w:rFonts w:cs="Calibri"/>
              </w:rPr>
            </w:pPr>
            <w:r w:rsidRPr="00C2620F">
              <w:rPr>
                <w:rFonts w:cs="Calibri"/>
              </w:rPr>
              <w:t xml:space="preserve">ra-pole-dullm.eds@univ-paris1.fr </w:t>
            </w:r>
          </w:p>
          <w:p w14:paraId="2D659137" w14:textId="77777777" w:rsidR="000232FA" w:rsidRPr="00C2620F" w:rsidRDefault="000232FA" w:rsidP="000232FA">
            <w:pPr>
              <w:spacing w:after="0"/>
              <w:jc w:val="both"/>
              <w:rPr>
                <w:rFonts w:cs="Calibri"/>
              </w:rPr>
            </w:pPr>
            <w:r w:rsidRPr="00C2620F">
              <w:rPr>
                <w:rFonts w:cs="Calibri"/>
              </w:rPr>
              <w:t xml:space="preserve">Centre </w:t>
            </w:r>
            <w:r w:rsidR="00EA247B" w:rsidRPr="00C2620F">
              <w:rPr>
                <w:rFonts w:cs="Calibri"/>
              </w:rPr>
              <w:t>Lourcine</w:t>
            </w:r>
            <w:r w:rsidRPr="00C2620F">
              <w:rPr>
                <w:rFonts w:cs="Calibri"/>
              </w:rPr>
              <w:t xml:space="preserve"> </w:t>
            </w:r>
          </w:p>
          <w:p w14:paraId="2C80A4C0" w14:textId="77777777" w:rsidR="000232FA" w:rsidRPr="00C2620F" w:rsidRDefault="000232FA" w:rsidP="000232FA">
            <w:pPr>
              <w:spacing w:after="0"/>
              <w:jc w:val="both"/>
              <w:rPr>
                <w:rFonts w:cs="Calibri"/>
              </w:rPr>
            </w:pPr>
            <w:r w:rsidRPr="00C2620F">
              <w:rPr>
                <w:rFonts w:cs="Calibri"/>
              </w:rPr>
              <w:t xml:space="preserve">1 rue </w:t>
            </w:r>
            <w:r w:rsidR="00EA247B" w:rsidRPr="00C2620F">
              <w:rPr>
                <w:rFonts w:cs="Calibri"/>
              </w:rPr>
              <w:t>de la Glacière</w:t>
            </w:r>
            <w:r w:rsidRPr="00C2620F">
              <w:rPr>
                <w:rFonts w:cs="Calibri"/>
              </w:rPr>
              <w:t xml:space="preserve"> </w:t>
            </w:r>
          </w:p>
          <w:p w14:paraId="5E3D3550" w14:textId="77777777" w:rsidR="003979C8" w:rsidRPr="00C2620F" w:rsidRDefault="000232FA" w:rsidP="000232FA">
            <w:pPr>
              <w:spacing w:after="0"/>
              <w:jc w:val="both"/>
              <w:rPr>
                <w:rFonts w:cs="Calibri"/>
              </w:rPr>
            </w:pPr>
            <w:r w:rsidRPr="00C2620F">
              <w:rPr>
                <w:rFonts w:cs="Calibri"/>
              </w:rPr>
              <w:t>75013 Paris</w:t>
            </w:r>
          </w:p>
        </w:tc>
      </w:tr>
    </w:tbl>
    <w:p w14:paraId="5BF50CEB" w14:textId="77777777" w:rsidR="003979C8" w:rsidRPr="00B455AC" w:rsidRDefault="003979C8" w:rsidP="003979C8">
      <w:pPr>
        <w:spacing w:after="0" w:line="240" w:lineRule="auto"/>
        <w:contextualSpacing/>
        <w:rPr>
          <w:rFonts w:ascii="Times New Roman" w:hAnsi="Times New Roman"/>
        </w:rPr>
      </w:pPr>
    </w:p>
    <w:sectPr w:rsidR="003979C8" w:rsidRPr="00B455AC" w:rsidSect="00647D54">
      <w:headerReference w:type="default" r:id="rId8"/>
      <w:footerReference w:type="default" r:id="rId9"/>
      <w:pgSz w:w="11907" w:h="16840" w:code="9"/>
      <w:pgMar w:top="0" w:right="1304" w:bottom="284" w:left="130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8C57" w14:textId="77777777" w:rsidR="00A23233" w:rsidRDefault="00A23233">
      <w:pPr>
        <w:spacing w:after="0" w:line="240" w:lineRule="auto"/>
      </w:pPr>
      <w:r>
        <w:separator/>
      </w:r>
    </w:p>
  </w:endnote>
  <w:endnote w:type="continuationSeparator" w:id="0">
    <w:p w14:paraId="36D41B79" w14:textId="77777777" w:rsidR="00A23233" w:rsidRDefault="00A2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A422" w14:textId="77777777" w:rsidR="001D481A" w:rsidRDefault="001D481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9EA5" w14:textId="77777777" w:rsidR="00A23233" w:rsidRDefault="00A23233">
      <w:pPr>
        <w:spacing w:after="0" w:line="240" w:lineRule="auto"/>
      </w:pPr>
      <w:r>
        <w:separator/>
      </w:r>
    </w:p>
  </w:footnote>
  <w:footnote w:type="continuationSeparator" w:id="0">
    <w:p w14:paraId="30C98B06" w14:textId="77777777" w:rsidR="00A23233" w:rsidRDefault="00A2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6FBD" w14:textId="77777777" w:rsidR="001D481A" w:rsidRDefault="001D481A">
    <w:pPr>
      <w:pStyle w:val="En-tte"/>
    </w:pPr>
  </w:p>
  <w:p w14:paraId="37508978" w14:textId="77777777" w:rsidR="001D481A" w:rsidRDefault="001D481A">
    <w:pPr>
      <w:pStyle w:val="En-tte"/>
      <w:rPr>
        <w:b/>
        <w:sz w:val="16"/>
      </w:rPr>
    </w:pPr>
    <w:r>
      <w:rPr>
        <w:b/>
        <w:sz w:val="16"/>
      </w:rPr>
      <w:tab/>
    </w:r>
    <w:r>
      <w:rPr>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BA8"/>
    <w:multiLevelType w:val="hybridMultilevel"/>
    <w:tmpl w:val="1C8EBC06"/>
    <w:lvl w:ilvl="0" w:tplc="2698EC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A453E"/>
    <w:multiLevelType w:val="hybridMultilevel"/>
    <w:tmpl w:val="A84E4E94"/>
    <w:lvl w:ilvl="0" w:tplc="2698EC4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F4EF2"/>
    <w:multiLevelType w:val="hybridMultilevel"/>
    <w:tmpl w:val="4A6EAADC"/>
    <w:lvl w:ilvl="0" w:tplc="A8F692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A6970"/>
    <w:multiLevelType w:val="hybridMultilevel"/>
    <w:tmpl w:val="734EFB26"/>
    <w:lvl w:ilvl="0" w:tplc="25C44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A0638"/>
    <w:multiLevelType w:val="hybridMultilevel"/>
    <w:tmpl w:val="619065E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0A7D7A"/>
    <w:multiLevelType w:val="hybridMultilevel"/>
    <w:tmpl w:val="159EC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34D04"/>
    <w:multiLevelType w:val="hybridMultilevel"/>
    <w:tmpl w:val="0DF6DA22"/>
    <w:lvl w:ilvl="0" w:tplc="40E6130C">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166EBF"/>
    <w:multiLevelType w:val="hybridMultilevel"/>
    <w:tmpl w:val="FB825B94"/>
    <w:lvl w:ilvl="0" w:tplc="25C44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F43CD"/>
    <w:multiLevelType w:val="hybridMultilevel"/>
    <w:tmpl w:val="4432A1B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F21F24"/>
    <w:multiLevelType w:val="hybridMultilevel"/>
    <w:tmpl w:val="57F00A44"/>
    <w:lvl w:ilvl="0" w:tplc="D16233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1A2C65"/>
    <w:multiLevelType w:val="multilevel"/>
    <w:tmpl w:val="8E1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C1FD3"/>
    <w:multiLevelType w:val="hybridMultilevel"/>
    <w:tmpl w:val="11F2CF16"/>
    <w:lvl w:ilvl="0" w:tplc="B992A5A4">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56FE1"/>
    <w:multiLevelType w:val="hybridMultilevel"/>
    <w:tmpl w:val="86BEC696"/>
    <w:lvl w:ilvl="0" w:tplc="AEF22D98">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633578"/>
    <w:multiLevelType w:val="hybridMultilevel"/>
    <w:tmpl w:val="EA740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3D5FE0"/>
    <w:multiLevelType w:val="hybridMultilevel"/>
    <w:tmpl w:val="5AC4A4D0"/>
    <w:lvl w:ilvl="0" w:tplc="4DFADFC6">
      <w:numFmt w:val="bullet"/>
      <w:lvlText w:val="-"/>
      <w:lvlJc w:val="left"/>
      <w:pPr>
        <w:ind w:left="714"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17DCF"/>
    <w:multiLevelType w:val="hybridMultilevel"/>
    <w:tmpl w:val="FF3C4920"/>
    <w:lvl w:ilvl="0" w:tplc="E17AB86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D3B21"/>
    <w:multiLevelType w:val="hybridMultilevel"/>
    <w:tmpl w:val="2CCE5BAA"/>
    <w:lvl w:ilvl="0" w:tplc="2698EC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342184"/>
    <w:multiLevelType w:val="hybridMultilevel"/>
    <w:tmpl w:val="9F80770A"/>
    <w:lvl w:ilvl="0" w:tplc="2698EC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4873B3"/>
    <w:multiLevelType w:val="hybridMultilevel"/>
    <w:tmpl w:val="3DEA9BB2"/>
    <w:lvl w:ilvl="0" w:tplc="A13C031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457DD0"/>
    <w:multiLevelType w:val="hybridMultilevel"/>
    <w:tmpl w:val="D5606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B21EA8"/>
    <w:multiLevelType w:val="hybridMultilevel"/>
    <w:tmpl w:val="C0947EA0"/>
    <w:lvl w:ilvl="0" w:tplc="A78C2A8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5E7A6A"/>
    <w:multiLevelType w:val="hybridMultilevel"/>
    <w:tmpl w:val="5FBC068C"/>
    <w:lvl w:ilvl="0" w:tplc="ACE67A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2166CE"/>
    <w:multiLevelType w:val="hybridMultilevel"/>
    <w:tmpl w:val="924CE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222D79"/>
    <w:multiLevelType w:val="hybridMultilevel"/>
    <w:tmpl w:val="3224EDF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9E7801"/>
    <w:multiLevelType w:val="hybridMultilevel"/>
    <w:tmpl w:val="40E27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C14241"/>
    <w:multiLevelType w:val="hybridMultilevel"/>
    <w:tmpl w:val="E306F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EE7D67"/>
    <w:multiLevelType w:val="hybridMultilevel"/>
    <w:tmpl w:val="5C8489D6"/>
    <w:lvl w:ilvl="0" w:tplc="2698EC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2471AE"/>
    <w:multiLevelType w:val="hybridMultilevel"/>
    <w:tmpl w:val="D1C88370"/>
    <w:lvl w:ilvl="0" w:tplc="7F3EEDD0">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177FCA"/>
    <w:multiLevelType w:val="hybridMultilevel"/>
    <w:tmpl w:val="5A04D47C"/>
    <w:lvl w:ilvl="0" w:tplc="25C44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AA5E62"/>
    <w:multiLevelType w:val="hybridMultilevel"/>
    <w:tmpl w:val="4BB23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1A2847"/>
    <w:multiLevelType w:val="hybridMultilevel"/>
    <w:tmpl w:val="AE3848B2"/>
    <w:lvl w:ilvl="0" w:tplc="2698EC44">
      <w:numFmt w:val="bullet"/>
      <w:lvlText w:val="-"/>
      <w:lvlJc w:val="left"/>
      <w:pPr>
        <w:ind w:left="1077" w:hanging="360"/>
      </w:pPr>
      <w:rPr>
        <w:rFonts w:ascii="Calibri" w:eastAsia="Times New Roman"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15:restartNumberingAfterBreak="0">
    <w:nsid w:val="7B2C1151"/>
    <w:multiLevelType w:val="hybridMultilevel"/>
    <w:tmpl w:val="5D887DC8"/>
    <w:lvl w:ilvl="0" w:tplc="AD46CEC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D86ACF"/>
    <w:multiLevelType w:val="hybridMultilevel"/>
    <w:tmpl w:val="392CA498"/>
    <w:lvl w:ilvl="0" w:tplc="EE0AA1A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0322E7"/>
    <w:multiLevelType w:val="hybridMultilevel"/>
    <w:tmpl w:val="C3427380"/>
    <w:lvl w:ilvl="0" w:tplc="50343E7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AD2E74"/>
    <w:multiLevelType w:val="hybridMultilevel"/>
    <w:tmpl w:val="C37271F2"/>
    <w:lvl w:ilvl="0" w:tplc="E17AB86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0223726">
    <w:abstractNumId w:val="2"/>
  </w:num>
  <w:num w:numId="2" w16cid:durableId="1615822195">
    <w:abstractNumId w:val="21"/>
  </w:num>
  <w:num w:numId="3" w16cid:durableId="49233458">
    <w:abstractNumId w:val="14"/>
  </w:num>
  <w:num w:numId="4" w16cid:durableId="1180124349">
    <w:abstractNumId w:val="12"/>
  </w:num>
  <w:num w:numId="5" w16cid:durableId="1212571109">
    <w:abstractNumId w:val="24"/>
  </w:num>
  <w:num w:numId="6" w16cid:durableId="1706443906">
    <w:abstractNumId w:val="20"/>
  </w:num>
  <w:num w:numId="7" w16cid:durableId="1856265280">
    <w:abstractNumId w:val="11"/>
  </w:num>
  <w:num w:numId="8" w16cid:durableId="1357806688">
    <w:abstractNumId w:val="32"/>
  </w:num>
  <w:num w:numId="9" w16cid:durableId="963852491">
    <w:abstractNumId w:val="27"/>
  </w:num>
  <w:num w:numId="10" w16cid:durableId="9990656">
    <w:abstractNumId w:val="6"/>
  </w:num>
  <w:num w:numId="11" w16cid:durableId="1029834406">
    <w:abstractNumId w:val="20"/>
  </w:num>
  <w:num w:numId="12" w16cid:durableId="12406757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424043">
    <w:abstractNumId w:val="31"/>
  </w:num>
  <w:num w:numId="14" w16cid:durableId="1033924183">
    <w:abstractNumId w:val="33"/>
  </w:num>
  <w:num w:numId="15" w16cid:durableId="1419063529">
    <w:abstractNumId w:val="15"/>
  </w:num>
  <w:num w:numId="16" w16cid:durableId="664481510">
    <w:abstractNumId w:val="34"/>
  </w:num>
  <w:num w:numId="17" w16cid:durableId="1766264670">
    <w:abstractNumId w:val="17"/>
  </w:num>
  <w:num w:numId="18" w16cid:durableId="964386799">
    <w:abstractNumId w:val="16"/>
  </w:num>
  <w:num w:numId="19" w16cid:durableId="209273131">
    <w:abstractNumId w:val="7"/>
  </w:num>
  <w:num w:numId="20" w16cid:durableId="1062371002">
    <w:abstractNumId w:val="19"/>
  </w:num>
  <w:num w:numId="21" w16cid:durableId="1761368542">
    <w:abstractNumId w:val="25"/>
  </w:num>
  <w:num w:numId="22" w16cid:durableId="1348865565">
    <w:abstractNumId w:val="28"/>
  </w:num>
  <w:num w:numId="23" w16cid:durableId="826823867">
    <w:abstractNumId w:val="10"/>
  </w:num>
  <w:num w:numId="24" w16cid:durableId="1180435195">
    <w:abstractNumId w:val="3"/>
  </w:num>
  <w:num w:numId="25" w16cid:durableId="188297566">
    <w:abstractNumId w:val="22"/>
  </w:num>
  <w:num w:numId="26" w16cid:durableId="438572519">
    <w:abstractNumId w:val="18"/>
  </w:num>
  <w:num w:numId="27" w16cid:durableId="2056077291">
    <w:abstractNumId w:val="9"/>
  </w:num>
  <w:num w:numId="28" w16cid:durableId="1565409966">
    <w:abstractNumId w:val="4"/>
  </w:num>
  <w:num w:numId="29" w16cid:durableId="1234001120">
    <w:abstractNumId w:val="29"/>
  </w:num>
  <w:num w:numId="30" w16cid:durableId="1013997337">
    <w:abstractNumId w:val="23"/>
  </w:num>
  <w:num w:numId="31" w16cid:durableId="2065249819">
    <w:abstractNumId w:val="8"/>
  </w:num>
  <w:num w:numId="32" w16cid:durableId="1463766613">
    <w:abstractNumId w:val="5"/>
  </w:num>
  <w:num w:numId="33" w16cid:durableId="1465852159">
    <w:abstractNumId w:val="0"/>
  </w:num>
  <w:num w:numId="34" w16cid:durableId="203562605">
    <w:abstractNumId w:val="13"/>
  </w:num>
  <w:num w:numId="35" w16cid:durableId="2064135049">
    <w:abstractNumId w:val="1"/>
  </w:num>
  <w:num w:numId="36" w16cid:durableId="1336759528">
    <w:abstractNumId w:val="30"/>
  </w:num>
  <w:num w:numId="37" w16cid:durableId="3698434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1C"/>
    <w:rsid w:val="00003258"/>
    <w:rsid w:val="00004FCC"/>
    <w:rsid w:val="000232FA"/>
    <w:rsid w:val="00025C54"/>
    <w:rsid w:val="00025DB7"/>
    <w:rsid w:val="00037BF8"/>
    <w:rsid w:val="00045DFD"/>
    <w:rsid w:val="00110B3D"/>
    <w:rsid w:val="0012633D"/>
    <w:rsid w:val="00131D62"/>
    <w:rsid w:val="00141105"/>
    <w:rsid w:val="00143E3A"/>
    <w:rsid w:val="00182F85"/>
    <w:rsid w:val="001A4064"/>
    <w:rsid w:val="001D481A"/>
    <w:rsid w:val="001D680D"/>
    <w:rsid w:val="001E1B92"/>
    <w:rsid w:val="001F03BB"/>
    <w:rsid w:val="001F11B2"/>
    <w:rsid w:val="00201C3D"/>
    <w:rsid w:val="002027DB"/>
    <w:rsid w:val="002C217F"/>
    <w:rsid w:val="002E1610"/>
    <w:rsid w:val="00304835"/>
    <w:rsid w:val="003338F5"/>
    <w:rsid w:val="0037017F"/>
    <w:rsid w:val="003979C8"/>
    <w:rsid w:val="003F05EF"/>
    <w:rsid w:val="003F77DB"/>
    <w:rsid w:val="004223D8"/>
    <w:rsid w:val="0043671C"/>
    <w:rsid w:val="00455D6E"/>
    <w:rsid w:val="004600E6"/>
    <w:rsid w:val="00464E1C"/>
    <w:rsid w:val="00494AB6"/>
    <w:rsid w:val="00496EE6"/>
    <w:rsid w:val="004B168C"/>
    <w:rsid w:val="004B1D3A"/>
    <w:rsid w:val="004E33BB"/>
    <w:rsid w:val="004E3878"/>
    <w:rsid w:val="00500CB9"/>
    <w:rsid w:val="005162B2"/>
    <w:rsid w:val="00560B23"/>
    <w:rsid w:val="005677E7"/>
    <w:rsid w:val="005954AA"/>
    <w:rsid w:val="005B7077"/>
    <w:rsid w:val="005C2558"/>
    <w:rsid w:val="005E2E7B"/>
    <w:rsid w:val="005E455C"/>
    <w:rsid w:val="005E5A27"/>
    <w:rsid w:val="005F70C9"/>
    <w:rsid w:val="00600FF4"/>
    <w:rsid w:val="0063160E"/>
    <w:rsid w:val="00647D54"/>
    <w:rsid w:val="0066630B"/>
    <w:rsid w:val="00687ADC"/>
    <w:rsid w:val="00692F77"/>
    <w:rsid w:val="006E49E3"/>
    <w:rsid w:val="006E7AC5"/>
    <w:rsid w:val="006F7256"/>
    <w:rsid w:val="0071696C"/>
    <w:rsid w:val="00726D48"/>
    <w:rsid w:val="00730B16"/>
    <w:rsid w:val="007353BD"/>
    <w:rsid w:val="00741742"/>
    <w:rsid w:val="007C0822"/>
    <w:rsid w:val="007E3D98"/>
    <w:rsid w:val="007F79D0"/>
    <w:rsid w:val="00813C7F"/>
    <w:rsid w:val="00840980"/>
    <w:rsid w:val="00843BAF"/>
    <w:rsid w:val="0085370C"/>
    <w:rsid w:val="0085409C"/>
    <w:rsid w:val="008743F8"/>
    <w:rsid w:val="00897A6B"/>
    <w:rsid w:val="008D58DF"/>
    <w:rsid w:val="00912871"/>
    <w:rsid w:val="009137AB"/>
    <w:rsid w:val="00925AC5"/>
    <w:rsid w:val="00940BB1"/>
    <w:rsid w:val="0095183A"/>
    <w:rsid w:val="00991186"/>
    <w:rsid w:val="009A0049"/>
    <w:rsid w:val="009E179A"/>
    <w:rsid w:val="009F4B58"/>
    <w:rsid w:val="00A013DF"/>
    <w:rsid w:val="00A23233"/>
    <w:rsid w:val="00A76B89"/>
    <w:rsid w:val="00A85B6D"/>
    <w:rsid w:val="00A86E3D"/>
    <w:rsid w:val="00AA75F6"/>
    <w:rsid w:val="00AC033E"/>
    <w:rsid w:val="00AC3906"/>
    <w:rsid w:val="00AF277F"/>
    <w:rsid w:val="00B13384"/>
    <w:rsid w:val="00B317BD"/>
    <w:rsid w:val="00B44C11"/>
    <w:rsid w:val="00B455AC"/>
    <w:rsid w:val="00B86103"/>
    <w:rsid w:val="00B86811"/>
    <w:rsid w:val="00B91229"/>
    <w:rsid w:val="00B9361A"/>
    <w:rsid w:val="00BA4CF3"/>
    <w:rsid w:val="00BB19BF"/>
    <w:rsid w:val="00BB250B"/>
    <w:rsid w:val="00BD127D"/>
    <w:rsid w:val="00C012F4"/>
    <w:rsid w:val="00C2620F"/>
    <w:rsid w:val="00C32091"/>
    <w:rsid w:val="00C658E1"/>
    <w:rsid w:val="00C67C5C"/>
    <w:rsid w:val="00C83227"/>
    <w:rsid w:val="00C877A7"/>
    <w:rsid w:val="00CA23CC"/>
    <w:rsid w:val="00CA6985"/>
    <w:rsid w:val="00CE603C"/>
    <w:rsid w:val="00CF3A4E"/>
    <w:rsid w:val="00D128EB"/>
    <w:rsid w:val="00D2443E"/>
    <w:rsid w:val="00D40AB8"/>
    <w:rsid w:val="00D62339"/>
    <w:rsid w:val="00DC48F6"/>
    <w:rsid w:val="00DC5EBC"/>
    <w:rsid w:val="00DE2B8F"/>
    <w:rsid w:val="00DF1CEA"/>
    <w:rsid w:val="00DF61BC"/>
    <w:rsid w:val="00E6799B"/>
    <w:rsid w:val="00E76C97"/>
    <w:rsid w:val="00E84686"/>
    <w:rsid w:val="00E905B4"/>
    <w:rsid w:val="00E92807"/>
    <w:rsid w:val="00E97B94"/>
    <w:rsid w:val="00EA0700"/>
    <w:rsid w:val="00EA247B"/>
    <w:rsid w:val="00ED5C92"/>
    <w:rsid w:val="00EF3D51"/>
    <w:rsid w:val="00EF6241"/>
    <w:rsid w:val="00F23304"/>
    <w:rsid w:val="00F44ED1"/>
    <w:rsid w:val="00F65CF5"/>
    <w:rsid w:val="00F71C5E"/>
    <w:rsid w:val="00F947B9"/>
    <w:rsid w:val="00FA46A9"/>
    <w:rsid w:val="00FD3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8C90"/>
  <w15:chartTrackingRefBased/>
  <w15:docId w15:val="{3912C731-5604-4207-9C32-ED7CC0C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64E1C"/>
    <w:pPr>
      <w:tabs>
        <w:tab w:val="center" w:pos="4536"/>
        <w:tab w:val="right" w:pos="9072"/>
      </w:tabs>
      <w:overflowPunct w:val="0"/>
      <w:autoSpaceDE w:val="0"/>
      <w:autoSpaceDN w:val="0"/>
      <w:adjustRightInd w:val="0"/>
      <w:spacing w:after="0" w:line="240" w:lineRule="auto"/>
      <w:textAlignment w:val="baseline"/>
    </w:pPr>
    <w:rPr>
      <w:rFonts w:ascii="CG Times (W1)" w:eastAsia="Times New Roman" w:hAnsi="CG Times (W1)"/>
      <w:kern w:val="16"/>
      <w:sz w:val="24"/>
      <w:szCs w:val="20"/>
      <w:lang w:eastAsia="fr-FR"/>
    </w:rPr>
  </w:style>
  <w:style w:type="character" w:customStyle="1" w:styleId="En-tteCar">
    <w:name w:val="En-tête Car"/>
    <w:link w:val="En-tte"/>
    <w:rsid w:val="00464E1C"/>
    <w:rPr>
      <w:rFonts w:ascii="CG Times (W1)" w:eastAsia="Times New Roman" w:hAnsi="CG Times (W1)"/>
      <w:kern w:val="16"/>
      <w:sz w:val="24"/>
    </w:rPr>
  </w:style>
  <w:style w:type="paragraph" w:styleId="Pieddepage">
    <w:name w:val="footer"/>
    <w:basedOn w:val="Normal"/>
    <w:link w:val="PieddepageCar"/>
    <w:rsid w:val="00464E1C"/>
    <w:pPr>
      <w:tabs>
        <w:tab w:val="center" w:pos="4536"/>
        <w:tab w:val="right" w:pos="9072"/>
      </w:tabs>
      <w:overflowPunct w:val="0"/>
      <w:autoSpaceDE w:val="0"/>
      <w:autoSpaceDN w:val="0"/>
      <w:adjustRightInd w:val="0"/>
      <w:spacing w:after="0" w:line="240" w:lineRule="auto"/>
      <w:textAlignment w:val="baseline"/>
    </w:pPr>
    <w:rPr>
      <w:rFonts w:ascii="CG Times (W1)" w:eastAsia="Times New Roman" w:hAnsi="CG Times (W1)"/>
      <w:kern w:val="16"/>
      <w:sz w:val="24"/>
      <w:szCs w:val="20"/>
      <w:lang w:eastAsia="fr-FR"/>
    </w:rPr>
  </w:style>
  <w:style w:type="character" w:customStyle="1" w:styleId="PieddepageCar">
    <w:name w:val="Pied de page Car"/>
    <w:link w:val="Pieddepage"/>
    <w:rsid w:val="00464E1C"/>
    <w:rPr>
      <w:rFonts w:ascii="CG Times (W1)" w:eastAsia="Times New Roman" w:hAnsi="CG Times (W1)"/>
      <w:kern w:val="16"/>
      <w:sz w:val="24"/>
    </w:rPr>
  </w:style>
  <w:style w:type="character" w:styleId="Numrodepage">
    <w:name w:val="page number"/>
    <w:rsid w:val="00464E1C"/>
  </w:style>
  <w:style w:type="paragraph" w:styleId="NormalWeb">
    <w:name w:val="Normal (Web)"/>
    <w:basedOn w:val="Normal"/>
    <w:uiPriority w:val="99"/>
    <w:unhideWhenUsed/>
    <w:rsid w:val="005677E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677E7"/>
    <w:rPr>
      <w:b/>
      <w:bCs/>
    </w:rPr>
  </w:style>
  <w:style w:type="character" w:styleId="Lienhypertexte">
    <w:name w:val="Hyperlink"/>
    <w:uiPriority w:val="99"/>
    <w:unhideWhenUsed/>
    <w:rsid w:val="00B86103"/>
    <w:rPr>
      <w:color w:val="0000FF"/>
      <w:u w:val="single"/>
    </w:rPr>
  </w:style>
  <w:style w:type="paragraph" w:styleId="Paragraphedeliste">
    <w:name w:val="List Paragraph"/>
    <w:basedOn w:val="Normal"/>
    <w:uiPriority w:val="34"/>
    <w:qFormat/>
    <w:rsid w:val="00E76C97"/>
    <w:pPr>
      <w:spacing w:after="160" w:line="259" w:lineRule="auto"/>
      <w:ind w:left="720"/>
      <w:contextualSpacing/>
    </w:pPr>
  </w:style>
  <w:style w:type="character" w:customStyle="1" w:styleId="hgkelc">
    <w:name w:val="hgkelc"/>
    <w:rsid w:val="003979C8"/>
  </w:style>
  <w:style w:type="character" w:styleId="Mentionnonrsolue">
    <w:name w:val="Unresolved Mention"/>
    <w:uiPriority w:val="99"/>
    <w:semiHidden/>
    <w:unhideWhenUsed/>
    <w:rsid w:val="0039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3561">
      <w:bodyDiv w:val="1"/>
      <w:marLeft w:val="0"/>
      <w:marRight w:val="0"/>
      <w:marTop w:val="0"/>
      <w:marBottom w:val="0"/>
      <w:divBdr>
        <w:top w:val="none" w:sz="0" w:space="0" w:color="auto"/>
        <w:left w:val="none" w:sz="0" w:space="0" w:color="auto"/>
        <w:bottom w:val="none" w:sz="0" w:space="0" w:color="auto"/>
        <w:right w:val="none" w:sz="0" w:space="0" w:color="auto"/>
      </w:divBdr>
      <w:divsChild>
        <w:div w:id="1322343671">
          <w:marLeft w:val="0"/>
          <w:marRight w:val="0"/>
          <w:marTop w:val="0"/>
          <w:marBottom w:val="0"/>
          <w:divBdr>
            <w:top w:val="none" w:sz="0" w:space="0" w:color="auto"/>
            <w:left w:val="none" w:sz="0" w:space="0" w:color="auto"/>
            <w:bottom w:val="none" w:sz="0" w:space="0" w:color="auto"/>
            <w:right w:val="none" w:sz="0" w:space="0" w:color="auto"/>
          </w:divBdr>
          <w:divsChild>
            <w:div w:id="378674260">
              <w:marLeft w:val="0"/>
              <w:marRight w:val="0"/>
              <w:marTop w:val="0"/>
              <w:marBottom w:val="0"/>
              <w:divBdr>
                <w:top w:val="none" w:sz="0" w:space="0" w:color="auto"/>
                <w:left w:val="none" w:sz="0" w:space="0" w:color="auto"/>
                <w:bottom w:val="none" w:sz="0" w:space="0" w:color="auto"/>
                <w:right w:val="none" w:sz="0" w:space="0" w:color="auto"/>
              </w:divBdr>
              <w:divsChild>
                <w:div w:id="14593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1449">
      <w:bodyDiv w:val="1"/>
      <w:marLeft w:val="0"/>
      <w:marRight w:val="0"/>
      <w:marTop w:val="0"/>
      <w:marBottom w:val="0"/>
      <w:divBdr>
        <w:top w:val="none" w:sz="0" w:space="0" w:color="auto"/>
        <w:left w:val="none" w:sz="0" w:space="0" w:color="auto"/>
        <w:bottom w:val="none" w:sz="0" w:space="0" w:color="auto"/>
        <w:right w:val="none" w:sz="0" w:space="0" w:color="auto"/>
      </w:divBdr>
    </w:div>
    <w:div w:id="733773727">
      <w:bodyDiv w:val="1"/>
      <w:marLeft w:val="0"/>
      <w:marRight w:val="0"/>
      <w:marTop w:val="0"/>
      <w:marBottom w:val="0"/>
      <w:divBdr>
        <w:top w:val="none" w:sz="0" w:space="0" w:color="auto"/>
        <w:left w:val="none" w:sz="0" w:space="0" w:color="auto"/>
        <w:bottom w:val="none" w:sz="0" w:space="0" w:color="auto"/>
        <w:right w:val="none" w:sz="0" w:space="0" w:color="auto"/>
      </w:divBdr>
    </w:div>
    <w:div w:id="888956473">
      <w:bodyDiv w:val="1"/>
      <w:marLeft w:val="0"/>
      <w:marRight w:val="0"/>
      <w:marTop w:val="0"/>
      <w:marBottom w:val="0"/>
      <w:divBdr>
        <w:top w:val="none" w:sz="0" w:space="0" w:color="auto"/>
        <w:left w:val="none" w:sz="0" w:space="0" w:color="auto"/>
        <w:bottom w:val="none" w:sz="0" w:space="0" w:color="auto"/>
        <w:right w:val="none" w:sz="0" w:space="0" w:color="auto"/>
      </w:divBdr>
      <w:divsChild>
        <w:div w:id="11534540">
          <w:marLeft w:val="0"/>
          <w:marRight w:val="0"/>
          <w:marTop w:val="0"/>
          <w:marBottom w:val="0"/>
          <w:divBdr>
            <w:top w:val="none" w:sz="0" w:space="0" w:color="auto"/>
            <w:left w:val="none" w:sz="0" w:space="0" w:color="auto"/>
            <w:bottom w:val="none" w:sz="0" w:space="0" w:color="auto"/>
            <w:right w:val="none" w:sz="0" w:space="0" w:color="auto"/>
          </w:divBdr>
        </w:div>
        <w:div w:id="156308379">
          <w:marLeft w:val="0"/>
          <w:marRight w:val="0"/>
          <w:marTop w:val="0"/>
          <w:marBottom w:val="0"/>
          <w:divBdr>
            <w:top w:val="none" w:sz="0" w:space="0" w:color="auto"/>
            <w:left w:val="none" w:sz="0" w:space="0" w:color="auto"/>
            <w:bottom w:val="none" w:sz="0" w:space="0" w:color="auto"/>
            <w:right w:val="none" w:sz="0" w:space="0" w:color="auto"/>
          </w:divBdr>
        </w:div>
        <w:div w:id="561065249">
          <w:marLeft w:val="0"/>
          <w:marRight w:val="0"/>
          <w:marTop w:val="0"/>
          <w:marBottom w:val="0"/>
          <w:divBdr>
            <w:top w:val="none" w:sz="0" w:space="0" w:color="auto"/>
            <w:left w:val="none" w:sz="0" w:space="0" w:color="auto"/>
            <w:bottom w:val="none" w:sz="0" w:space="0" w:color="auto"/>
            <w:right w:val="none" w:sz="0" w:space="0" w:color="auto"/>
          </w:divBdr>
        </w:div>
        <w:div w:id="1021205859">
          <w:marLeft w:val="0"/>
          <w:marRight w:val="0"/>
          <w:marTop w:val="0"/>
          <w:marBottom w:val="0"/>
          <w:divBdr>
            <w:top w:val="none" w:sz="0" w:space="0" w:color="auto"/>
            <w:left w:val="none" w:sz="0" w:space="0" w:color="auto"/>
            <w:bottom w:val="none" w:sz="0" w:space="0" w:color="auto"/>
            <w:right w:val="none" w:sz="0" w:space="0" w:color="auto"/>
          </w:divBdr>
        </w:div>
        <w:div w:id="1038504917">
          <w:marLeft w:val="0"/>
          <w:marRight w:val="0"/>
          <w:marTop w:val="0"/>
          <w:marBottom w:val="0"/>
          <w:divBdr>
            <w:top w:val="none" w:sz="0" w:space="0" w:color="auto"/>
            <w:left w:val="none" w:sz="0" w:space="0" w:color="auto"/>
            <w:bottom w:val="none" w:sz="0" w:space="0" w:color="auto"/>
            <w:right w:val="none" w:sz="0" w:space="0" w:color="auto"/>
          </w:divBdr>
        </w:div>
        <w:div w:id="1195265663">
          <w:marLeft w:val="0"/>
          <w:marRight w:val="0"/>
          <w:marTop w:val="0"/>
          <w:marBottom w:val="0"/>
          <w:divBdr>
            <w:top w:val="none" w:sz="0" w:space="0" w:color="auto"/>
            <w:left w:val="none" w:sz="0" w:space="0" w:color="auto"/>
            <w:bottom w:val="none" w:sz="0" w:space="0" w:color="auto"/>
            <w:right w:val="none" w:sz="0" w:space="0" w:color="auto"/>
          </w:divBdr>
        </w:div>
        <w:div w:id="1692143588">
          <w:marLeft w:val="0"/>
          <w:marRight w:val="0"/>
          <w:marTop w:val="0"/>
          <w:marBottom w:val="0"/>
          <w:divBdr>
            <w:top w:val="none" w:sz="0" w:space="0" w:color="auto"/>
            <w:left w:val="none" w:sz="0" w:space="0" w:color="auto"/>
            <w:bottom w:val="none" w:sz="0" w:space="0" w:color="auto"/>
            <w:right w:val="none" w:sz="0" w:space="0" w:color="auto"/>
          </w:divBdr>
        </w:div>
        <w:div w:id="1791589800">
          <w:marLeft w:val="0"/>
          <w:marRight w:val="0"/>
          <w:marTop w:val="0"/>
          <w:marBottom w:val="0"/>
          <w:divBdr>
            <w:top w:val="none" w:sz="0" w:space="0" w:color="auto"/>
            <w:left w:val="none" w:sz="0" w:space="0" w:color="auto"/>
            <w:bottom w:val="none" w:sz="0" w:space="0" w:color="auto"/>
            <w:right w:val="none" w:sz="0" w:space="0" w:color="auto"/>
          </w:divBdr>
        </w:div>
        <w:div w:id="2123500140">
          <w:marLeft w:val="0"/>
          <w:marRight w:val="0"/>
          <w:marTop w:val="0"/>
          <w:marBottom w:val="0"/>
          <w:divBdr>
            <w:top w:val="none" w:sz="0" w:space="0" w:color="auto"/>
            <w:left w:val="none" w:sz="0" w:space="0" w:color="auto"/>
            <w:bottom w:val="none" w:sz="0" w:space="0" w:color="auto"/>
            <w:right w:val="none" w:sz="0" w:space="0" w:color="auto"/>
          </w:divBdr>
        </w:div>
      </w:divsChild>
    </w:div>
    <w:div w:id="925697401">
      <w:bodyDiv w:val="1"/>
      <w:marLeft w:val="0"/>
      <w:marRight w:val="0"/>
      <w:marTop w:val="0"/>
      <w:marBottom w:val="0"/>
      <w:divBdr>
        <w:top w:val="none" w:sz="0" w:space="0" w:color="auto"/>
        <w:left w:val="none" w:sz="0" w:space="0" w:color="auto"/>
        <w:bottom w:val="none" w:sz="0" w:space="0" w:color="auto"/>
        <w:right w:val="none" w:sz="0" w:space="0" w:color="auto"/>
      </w:divBdr>
    </w:div>
    <w:div w:id="968364123">
      <w:bodyDiv w:val="1"/>
      <w:marLeft w:val="0"/>
      <w:marRight w:val="0"/>
      <w:marTop w:val="0"/>
      <w:marBottom w:val="0"/>
      <w:divBdr>
        <w:top w:val="none" w:sz="0" w:space="0" w:color="auto"/>
        <w:left w:val="none" w:sz="0" w:space="0" w:color="auto"/>
        <w:bottom w:val="none" w:sz="0" w:space="0" w:color="auto"/>
        <w:right w:val="none" w:sz="0" w:space="0" w:color="auto"/>
      </w:divBdr>
      <w:divsChild>
        <w:div w:id="664748812">
          <w:marLeft w:val="0"/>
          <w:marRight w:val="0"/>
          <w:marTop w:val="0"/>
          <w:marBottom w:val="0"/>
          <w:divBdr>
            <w:top w:val="none" w:sz="0" w:space="0" w:color="auto"/>
            <w:left w:val="none" w:sz="0" w:space="0" w:color="auto"/>
            <w:bottom w:val="none" w:sz="0" w:space="0" w:color="auto"/>
            <w:right w:val="none" w:sz="0" w:space="0" w:color="auto"/>
          </w:divBdr>
        </w:div>
        <w:div w:id="787894909">
          <w:marLeft w:val="0"/>
          <w:marRight w:val="0"/>
          <w:marTop w:val="0"/>
          <w:marBottom w:val="0"/>
          <w:divBdr>
            <w:top w:val="none" w:sz="0" w:space="0" w:color="auto"/>
            <w:left w:val="none" w:sz="0" w:space="0" w:color="auto"/>
            <w:bottom w:val="none" w:sz="0" w:space="0" w:color="auto"/>
            <w:right w:val="none" w:sz="0" w:space="0" w:color="auto"/>
          </w:divBdr>
        </w:div>
        <w:div w:id="891500901">
          <w:marLeft w:val="0"/>
          <w:marRight w:val="0"/>
          <w:marTop w:val="0"/>
          <w:marBottom w:val="0"/>
          <w:divBdr>
            <w:top w:val="none" w:sz="0" w:space="0" w:color="auto"/>
            <w:left w:val="none" w:sz="0" w:space="0" w:color="auto"/>
            <w:bottom w:val="none" w:sz="0" w:space="0" w:color="auto"/>
            <w:right w:val="none" w:sz="0" w:space="0" w:color="auto"/>
          </w:divBdr>
        </w:div>
        <w:div w:id="941567441">
          <w:marLeft w:val="0"/>
          <w:marRight w:val="0"/>
          <w:marTop w:val="0"/>
          <w:marBottom w:val="0"/>
          <w:divBdr>
            <w:top w:val="none" w:sz="0" w:space="0" w:color="auto"/>
            <w:left w:val="none" w:sz="0" w:space="0" w:color="auto"/>
            <w:bottom w:val="none" w:sz="0" w:space="0" w:color="auto"/>
            <w:right w:val="none" w:sz="0" w:space="0" w:color="auto"/>
          </w:divBdr>
        </w:div>
        <w:div w:id="1496844976">
          <w:marLeft w:val="0"/>
          <w:marRight w:val="0"/>
          <w:marTop w:val="0"/>
          <w:marBottom w:val="0"/>
          <w:divBdr>
            <w:top w:val="none" w:sz="0" w:space="0" w:color="auto"/>
            <w:left w:val="none" w:sz="0" w:space="0" w:color="auto"/>
            <w:bottom w:val="none" w:sz="0" w:space="0" w:color="auto"/>
            <w:right w:val="none" w:sz="0" w:space="0" w:color="auto"/>
          </w:divBdr>
        </w:div>
        <w:div w:id="1543591697">
          <w:marLeft w:val="0"/>
          <w:marRight w:val="0"/>
          <w:marTop w:val="0"/>
          <w:marBottom w:val="0"/>
          <w:divBdr>
            <w:top w:val="none" w:sz="0" w:space="0" w:color="auto"/>
            <w:left w:val="none" w:sz="0" w:space="0" w:color="auto"/>
            <w:bottom w:val="none" w:sz="0" w:space="0" w:color="auto"/>
            <w:right w:val="none" w:sz="0" w:space="0" w:color="auto"/>
          </w:divBdr>
        </w:div>
        <w:div w:id="1914967897">
          <w:marLeft w:val="0"/>
          <w:marRight w:val="0"/>
          <w:marTop w:val="0"/>
          <w:marBottom w:val="0"/>
          <w:divBdr>
            <w:top w:val="none" w:sz="0" w:space="0" w:color="auto"/>
            <w:left w:val="none" w:sz="0" w:space="0" w:color="auto"/>
            <w:bottom w:val="none" w:sz="0" w:space="0" w:color="auto"/>
            <w:right w:val="none" w:sz="0" w:space="0" w:color="auto"/>
          </w:divBdr>
        </w:div>
        <w:div w:id="2084376458">
          <w:marLeft w:val="0"/>
          <w:marRight w:val="0"/>
          <w:marTop w:val="0"/>
          <w:marBottom w:val="0"/>
          <w:divBdr>
            <w:top w:val="none" w:sz="0" w:space="0" w:color="auto"/>
            <w:left w:val="none" w:sz="0" w:space="0" w:color="auto"/>
            <w:bottom w:val="none" w:sz="0" w:space="0" w:color="auto"/>
            <w:right w:val="none" w:sz="0" w:space="0" w:color="auto"/>
          </w:divBdr>
        </w:div>
        <w:div w:id="2126534231">
          <w:marLeft w:val="0"/>
          <w:marRight w:val="0"/>
          <w:marTop w:val="0"/>
          <w:marBottom w:val="0"/>
          <w:divBdr>
            <w:top w:val="none" w:sz="0" w:space="0" w:color="auto"/>
            <w:left w:val="none" w:sz="0" w:space="0" w:color="auto"/>
            <w:bottom w:val="none" w:sz="0" w:space="0" w:color="auto"/>
            <w:right w:val="none" w:sz="0" w:space="0" w:color="auto"/>
          </w:divBdr>
        </w:div>
      </w:divsChild>
    </w:div>
    <w:div w:id="1030110800">
      <w:bodyDiv w:val="1"/>
      <w:marLeft w:val="0"/>
      <w:marRight w:val="0"/>
      <w:marTop w:val="0"/>
      <w:marBottom w:val="0"/>
      <w:divBdr>
        <w:top w:val="none" w:sz="0" w:space="0" w:color="auto"/>
        <w:left w:val="none" w:sz="0" w:space="0" w:color="auto"/>
        <w:bottom w:val="none" w:sz="0" w:space="0" w:color="auto"/>
        <w:right w:val="none" w:sz="0" w:space="0" w:color="auto"/>
      </w:divBdr>
      <w:divsChild>
        <w:div w:id="281692927">
          <w:marLeft w:val="0"/>
          <w:marRight w:val="0"/>
          <w:marTop w:val="0"/>
          <w:marBottom w:val="0"/>
          <w:divBdr>
            <w:top w:val="none" w:sz="0" w:space="0" w:color="auto"/>
            <w:left w:val="none" w:sz="0" w:space="0" w:color="auto"/>
            <w:bottom w:val="none" w:sz="0" w:space="0" w:color="auto"/>
            <w:right w:val="none" w:sz="0" w:space="0" w:color="auto"/>
          </w:divBdr>
          <w:divsChild>
            <w:div w:id="2035423661">
              <w:marLeft w:val="0"/>
              <w:marRight w:val="0"/>
              <w:marTop w:val="0"/>
              <w:marBottom w:val="0"/>
              <w:divBdr>
                <w:top w:val="none" w:sz="0" w:space="0" w:color="auto"/>
                <w:left w:val="none" w:sz="0" w:space="0" w:color="auto"/>
                <w:bottom w:val="none" w:sz="0" w:space="0" w:color="auto"/>
                <w:right w:val="none" w:sz="0" w:space="0" w:color="auto"/>
              </w:divBdr>
              <w:divsChild>
                <w:div w:id="862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4435">
      <w:bodyDiv w:val="1"/>
      <w:marLeft w:val="0"/>
      <w:marRight w:val="0"/>
      <w:marTop w:val="0"/>
      <w:marBottom w:val="0"/>
      <w:divBdr>
        <w:top w:val="none" w:sz="0" w:space="0" w:color="auto"/>
        <w:left w:val="none" w:sz="0" w:space="0" w:color="auto"/>
        <w:bottom w:val="none" w:sz="0" w:space="0" w:color="auto"/>
        <w:right w:val="none" w:sz="0" w:space="0" w:color="auto"/>
      </w:divBdr>
    </w:div>
    <w:div w:id="1599678378">
      <w:bodyDiv w:val="1"/>
      <w:marLeft w:val="0"/>
      <w:marRight w:val="0"/>
      <w:marTop w:val="0"/>
      <w:marBottom w:val="0"/>
      <w:divBdr>
        <w:top w:val="none" w:sz="0" w:space="0" w:color="auto"/>
        <w:left w:val="none" w:sz="0" w:space="0" w:color="auto"/>
        <w:bottom w:val="none" w:sz="0" w:space="0" w:color="auto"/>
        <w:right w:val="none" w:sz="0" w:space="0" w:color="auto"/>
      </w:divBdr>
    </w:div>
    <w:div w:id="1691639906">
      <w:bodyDiv w:val="1"/>
      <w:marLeft w:val="0"/>
      <w:marRight w:val="0"/>
      <w:marTop w:val="0"/>
      <w:marBottom w:val="0"/>
      <w:divBdr>
        <w:top w:val="none" w:sz="0" w:space="0" w:color="auto"/>
        <w:left w:val="none" w:sz="0" w:space="0" w:color="auto"/>
        <w:bottom w:val="none" w:sz="0" w:space="0" w:color="auto"/>
        <w:right w:val="none" w:sz="0" w:space="0" w:color="auto"/>
      </w:divBdr>
      <w:divsChild>
        <w:div w:id="1784693640">
          <w:marLeft w:val="0"/>
          <w:marRight w:val="0"/>
          <w:marTop w:val="0"/>
          <w:marBottom w:val="0"/>
          <w:divBdr>
            <w:top w:val="none" w:sz="0" w:space="0" w:color="auto"/>
            <w:left w:val="none" w:sz="0" w:space="0" w:color="auto"/>
            <w:bottom w:val="none" w:sz="0" w:space="0" w:color="auto"/>
            <w:right w:val="none" w:sz="0" w:space="0" w:color="auto"/>
          </w:divBdr>
          <w:divsChild>
            <w:div w:id="1959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0674">
      <w:bodyDiv w:val="1"/>
      <w:marLeft w:val="0"/>
      <w:marRight w:val="0"/>
      <w:marTop w:val="0"/>
      <w:marBottom w:val="0"/>
      <w:divBdr>
        <w:top w:val="none" w:sz="0" w:space="0" w:color="auto"/>
        <w:left w:val="none" w:sz="0" w:space="0" w:color="auto"/>
        <w:bottom w:val="none" w:sz="0" w:space="0" w:color="auto"/>
        <w:right w:val="none" w:sz="0" w:space="0" w:color="auto"/>
      </w:divBdr>
    </w:div>
    <w:div w:id="2013995697">
      <w:bodyDiv w:val="1"/>
      <w:marLeft w:val="0"/>
      <w:marRight w:val="0"/>
      <w:marTop w:val="0"/>
      <w:marBottom w:val="0"/>
      <w:divBdr>
        <w:top w:val="none" w:sz="0" w:space="0" w:color="auto"/>
        <w:left w:val="none" w:sz="0" w:space="0" w:color="auto"/>
        <w:bottom w:val="none" w:sz="0" w:space="0" w:color="auto"/>
        <w:right w:val="none" w:sz="0" w:space="0" w:color="auto"/>
      </w:divBdr>
    </w:div>
    <w:div w:id="20616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5935</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Fouzia Bouhend</cp:lastModifiedBy>
  <cp:revision>2</cp:revision>
  <cp:lastPrinted>2018-06-14T09:54:00Z</cp:lastPrinted>
  <dcterms:created xsi:type="dcterms:W3CDTF">2025-03-20T00:57:00Z</dcterms:created>
  <dcterms:modified xsi:type="dcterms:W3CDTF">2025-03-20T00:57:00Z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2025-03-20T00:57:15Z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ff4f1edb-3e9d-4398-b487-d2dcae879bc9</vt:lpwstr>
  </property>
  <property fmtid="{D5CDD505-2E9C-101B-9397-08002B2CF9AE}" pid="8" name="MSIP_Label_d5c20be7-c3a5-46e3-9158-fa8a02ce2395_ContentBits">
    <vt:lpwstr>0</vt:lpwstr>
  </property>
</Properties>
</file>